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292FD" w14:textId="77777777" w:rsidR="00C948EF" w:rsidRDefault="00C948EF">
      <w:pPr>
        <w:pStyle w:val="1"/>
        <w:keepNext w:val="0"/>
        <w:kinsoku/>
        <w:overflowPunct/>
        <w:spacing w:after="0" w:line="480" w:lineRule="exact"/>
        <w:ind w:left="0"/>
        <w:rPr>
          <w:rFonts w:ascii="標楷體" w:hint="eastAsia"/>
          <w:spacing w:val="0"/>
          <w:w w:val="100"/>
        </w:rPr>
      </w:pPr>
      <w:bookmarkStart w:id="0" w:name="_Toc41044620"/>
      <w:r>
        <w:rPr>
          <w:rFonts w:ascii="標楷體" w:hint="eastAsia"/>
          <w:b w:val="0"/>
          <w:bCs/>
          <w:spacing w:val="0"/>
          <w:sz w:val="32"/>
        </w:rPr>
        <w:t>內部審核處理準則</w:t>
      </w:r>
      <w:bookmarkEnd w:id="0"/>
    </w:p>
    <w:p w14:paraId="0AFDA19F" w14:textId="77777777" w:rsidR="00C948EF" w:rsidRDefault="00C948EF">
      <w:pPr>
        <w:pStyle w:val="a7"/>
        <w:kinsoku/>
        <w:overflowPunct/>
        <w:ind w:left="1985" w:firstLineChars="377" w:firstLine="678"/>
        <w:jc w:val="distribute"/>
        <w:rPr>
          <w:rFonts w:ascii="細明體" w:eastAsia="細明體" w:hint="eastAsia"/>
          <w:sz w:val="16"/>
        </w:rPr>
      </w:pPr>
    </w:p>
    <w:p w14:paraId="3F2DFC98" w14:textId="77777777" w:rsidR="00C948EF" w:rsidRDefault="00C948EF">
      <w:pPr>
        <w:pStyle w:val="a7"/>
        <w:kinsoku/>
        <w:overflowPunct/>
        <w:ind w:left="1985" w:firstLineChars="377" w:firstLine="678"/>
        <w:jc w:val="distribute"/>
        <w:rPr>
          <w:rFonts w:ascii="細明體" w:eastAsia="細明體" w:hint="eastAsia"/>
          <w:sz w:val="16"/>
        </w:rPr>
      </w:pPr>
      <w:r>
        <w:rPr>
          <w:rFonts w:ascii="細明體" w:eastAsia="細明體" w:hint="eastAsia"/>
          <w:sz w:val="16"/>
        </w:rPr>
        <w:t>中華民國八十九年十二月二十日</w:t>
      </w:r>
    </w:p>
    <w:p w14:paraId="62403705" w14:textId="77777777" w:rsidR="00C948EF" w:rsidRDefault="00C948EF">
      <w:pPr>
        <w:pStyle w:val="a7"/>
        <w:kinsoku/>
        <w:overflowPunct/>
        <w:ind w:left="1985" w:firstLineChars="377" w:firstLine="678"/>
        <w:jc w:val="distribute"/>
        <w:rPr>
          <w:rFonts w:ascii="細明體" w:eastAsia="細明體" w:hint="eastAsia"/>
          <w:sz w:val="16"/>
        </w:rPr>
      </w:pPr>
      <w:r>
        <w:rPr>
          <w:rFonts w:ascii="細明體" w:eastAsia="細明體" w:hint="eastAsia"/>
          <w:sz w:val="16"/>
        </w:rPr>
        <w:t>行政院主計處臺處會三字第16924號令修正發布</w:t>
      </w:r>
    </w:p>
    <w:p w14:paraId="548BB8EB" w14:textId="77777777" w:rsidR="00C948EF" w:rsidRDefault="00C948EF">
      <w:pPr>
        <w:pStyle w:val="a7"/>
        <w:kinsoku/>
        <w:overflowPunct/>
        <w:ind w:left="1985" w:firstLineChars="377" w:firstLine="678"/>
        <w:jc w:val="distribute"/>
        <w:rPr>
          <w:rFonts w:ascii="細明體" w:eastAsia="細明體"/>
          <w:sz w:val="16"/>
        </w:rPr>
      </w:pPr>
    </w:p>
    <w:p w14:paraId="0F42041D" w14:textId="77777777" w:rsidR="00C948EF" w:rsidRDefault="00C948EF">
      <w:pPr>
        <w:pStyle w:val="a8"/>
        <w:spacing w:line="480" w:lineRule="auto"/>
        <w:jc w:val="both"/>
        <w:rPr>
          <w:rFonts w:ascii="標楷體" w:eastAsia="標楷體" w:hint="eastAsia"/>
          <w:sz w:val="32"/>
        </w:rPr>
      </w:pPr>
      <w:r>
        <w:rPr>
          <w:rFonts w:ascii="標楷體" w:eastAsia="標楷體" w:hint="eastAsia"/>
          <w:sz w:val="32"/>
        </w:rPr>
        <w:t>第一章　總　則</w:t>
      </w:r>
    </w:p>
    <w:p w14:paraId="72A47FDC" w14:textId="77777777" w:rsidR="00C948EF" w:rsidRDefault="00C948EF">
      <w:pPr>
        <w:pStyle w:val="a6"/>
        <w:kinsoku/>
        <w:overflowPunct/>
        <w:autoSpaceDE/>
        <w:autoSpaceDN/>
        <w:spacing w:line="240" w:lineRule="exact"/>
        <w:ind w:left="1008" w:hanging="1008"/>
        <w:rPr>
          <w:rFonts w:hint="eastAsia"/>
          <w:spacing w:val="0"/>
          <w:w w:val="100"/>
        </w:rPr>
      </w:pPr>
      <w:r>
        <w:rPr>
          <w:rFonts w:hint="eastAsia"/>
          <w:spacing w:val="0"/>
          <w:w w:val="100"/>
        </w:rPr>
        <w:t xml:space="preserve">第　一　條　　政府及其所屬機關（以下簡稱各機關）內部審核之實施，除法令另有規定外，依本準則之規定。 </w:t>
      </w:r>
    </w:p>
    <w:p w14:paraId="2BCA0506" w14:textId="77777777" w:rsidR="00C948EF" w:rsidRDefault="00C948EF">
      <w:pPr>
        <w:pStyle w:val="a6"/>
        <w:kinsoku/>
        <w:overflowPunct/>
        <w:autoSpaceDE/>
        <w:autoSpaceDN/>
        <w:spacing w:line="240" w:lineRule="exact"/>
        <w:ind w:left="1008" w:hanging="1008"/>
        <w:rPr>
          <w:rFonts w:hint="eastAsia"/>
          <w:spacing w:val="0"/>
          <w:w w:val="100"/>
        </w:rPr>
      </w:pPr>
      <w:r>
        <w:rPr>
          <w:rFonts w:hint="eastAsia"/>
          <w:spacing w:val="0"/>
          <w:w w:val="100"/>
        </w:rPr>
        <w:t xml:space="preserve">第　二　條　　各機關制定或修訂會計制度時，應參照本準則之規定及各機關之組織職掌，訂入其會計制度。各主管機關對所屬機關實施內部審核應加強監督。 </w:t>
      </w:r>
    </w:p>
    <w:p w14:paraId="002F7274" w14:textId="77777777" w:rsidR="00C948EF" w:rsidRDefault="00C948EF">
      <w:pPr>
        <w:pStyle w:val="a6"/>
        <w:kinsoku/>
        <w:overflowPunct/>
        <w:autoSpaceDE/>
        <w:autoSpaceDN/>
        <w:spacing w:line="240" w:lineRule="exact"/>
        <w:ind w:left="1008" w:hanging="1008"/>
        <w:rPr>
          <w:rFonts w:hint="eastAsia"/>
          <w:spacing w:val="0"/>
          <w:w w:val="100"/>
        </w:rPr>
      </w:pPr>
      <w:r>
        <w:rPr>
          <w:rFonts w:hint="eastAsia"/>
          <w:spacing w:val="0"/>
          <w:w w:val="100"/>
        </w:rPr>
        <w:t xml:space="preserve">第　三　條　　本準則所稱內部審核，指經由收支之控制、現金及其他財物處理程序之審核、會計事務之處理及工作績效之查核，以協助各機關發揮內部控制之功能。 </w:t>
      </w:r>
    </w:p>
    <w:p w14:paraId="37467341" w14:textId="77777777" w:rsidR="00C948EF" w:rsidRDefault="00C948EF">
      <w:pPr>
        <w:pStyle w:val="21"/>
        <w:spacing w:line="240" w:lineRule="exact"/>
        <w:ind w:leftChars="420" w:left="1008" w:firstLineChars="203" w:firstLine="406"/>
        <w:jc w:val="both"/>
        <w:rPr>
          <w:rFonts w:hint="eastAsia"/>
          <w:sz w:val="20"/>
        </w:rPr>
      </w:pPr>
      <w:r>
        <w:rPr>
          <w:rFonts w:hint="eastAsia"/>
          <w:sz w:val="20"/>
        </w:rPr>
        <w:t>各機關實施內部審核，應由會計人員執行之。但涉及非會計專業規定、實質或技術事項，應由主辦部門負責辦理。</w:t>
      </w:r>
      <w:r>
        <w:rPr>
          <w:rFonts w:hint="eastAsia"/>
          <w:sz w:val="20"/>
        </w:rPr>
        <w:t xml:space="preserve"> </w:t>
      </w:r>
    </w:p>
    <w:p w14:paraId="24C0576A" w14:textId="77777777" w:rsidR="00C948EF" w:rsidRDefault="00C948EF">
      <w:pPr>
        <w:pStyle w:val="a6"/>
        <w:kinsoku/>
        <w:overflowPunct/>
        <w:autoSpaceDE/>
        <w:autoSpaceDN/>
        <w:spacing w:line="240" w:lineRule="exact"/>
        <w:ind w:left="1008" w:hanging="1008"/>
        <w:rPr>
          <w:rFonts w:hint="eastAsia"/>
          <w:spacing w:val="0"/>
          <w:w w:val="100"/>
        </w:rPr>
      </w:pPr>
      <w:r>
        <w:rPr>
          <w:rFonts w:hint="eastAsia"/>
          <w:spacing w:val="0"/>
          <w:w w:val="100"/>
        </w:rPr>
        <w:t xml:space="preserve">第　四　條　　內部審核之範圍如下： </w:t>
      </w:r>
    </w:p>
    <w:p w14:paraId="01E6345C" w14:textId="77777777" w:rsidR="00C948EF" w:rsidRDefault="00C948EF">
      <w:pPr>
        <w:pStyle w:val="a9"/>
        <w:kinsoku/>
        <w:overflowPunct/>
        <w:autoSpaceDE/>
        <w:autoSpaceDN/>
        <w:spacing w:line="240" w:lineRule="exact"/>
        <w:ind w:left="1834" w:hanging="406"/>
        <w:rPr>
          <w:rFonts w:hint="eastAsia"/>
          <w:spacing w:val="0"/>
          <w:w w:val="100"/>
        </w:rPr>
      </w:pPr>
      <w:r>
        <w:rPr>
          <w:rFonts w:hint="eastAsia"/>
          <w:spacing w:val="0"/>
          <w:w w:val="100"/>
        </w:rPr>
        <w:t xml:space="preserve">一、財務審核：謂計畫、預算之執行與控制之審核，包括預算審核、收支審核及會計審核。 </w:t>
      </w:r>
    </w:p>
    <w:p w14:paraId="77735F65" w14:textId="77777777" w:rsidR="00C948EF" w:rsidRDefault="00C948EF">
      <w:pPr>
        <w:pStyle w:val="a9"/>
        <w:kinsoku/>
        <w:overflowPunct/>
        <w:autoSpaceDE/>
        <w:autoSpaceDN/>
        <w:spacing w:line="240" w:lineRule="exact"/>
        <w:ind w:left="1834" w:hanging="406"/>
        <w:rPr>
          <w:rFonts w:hint="eastAsia"/>
          <w:spacing w:val="0"/>
          <w:w w:val="100"/>
        </w:rPr>
      </w:pPr>
      <w:r>
        <w:rPr>
          <w:rFonts w:hint="eastAsia"/>
          <w:spacing w:val="0"/>
          <w:w w:val="100"/>
        </w:rPr>
        <w:t xml:space="preserve">二、財物審核：謂現金及其他財物之處理程序之審核，包括現金審核、採購及處分財物審核。 </w:t>
      </w:r>
    </w:p>
    <w:p w14:paraId="201FABD1" w14:textId="77777777" w:rsidR="00C948EF" w:rsidRDefault="00C948EF">
      <w:pPr>
        <w:pStyle w:val="a9"/>
        <w:kinsoku/>
        <w:overflowPunct/>
        <w:autoSpaceDE/>
        <w:autoSpaceDN/>
        <w:spacing w:line="240" w:lineRule="exact"/>
        <w:ind w:left="1834" w:hanging="406"/>
        <w:rPr>
          <w:rFonts w:hint="eastAsia"/>
          <w:spacing w:val="0"/>
          <w:w w:val="100"/>
        </w:rPr>
      </w:pPr>
      <w:r>
        <w:rPr>
          <w:rFonts w:hint="eastAsia"/>
          <w:spacing w:val="0"/>
          <w:w w:val="100"/>
        </w:rPr>
        <w:t xml:space="preserve">三、工作審核：謂計算工作負荷或工作成果每單位所費成本之審核。 </w:t>
      </w:r>
    </w:p>
    <w:p w14:paraId="7A0F40B9" w14:textId="77777777" w:rsidR="00C948EF" w:rsidRDefault="00C948EF">
      <w:pPr>
        <w:pStyle w:val="21"/>
        <w:spacing w:line="240" w:lineRule="exact"/>
        <w:ind w:leftChars="420" w:left="1008" w:firstLineChars="203" w:firstLine="406"/>
        <w:jc w:val="both"/>
        <w:rPr>
          <w:rFonts w:hint="eastAsia"/>
          <w:sz w:val="20"/>
        </w:rPr>
      </w:pPr>
      <w:r>
        <w:rPr>
          <w:rFonts w:hint="eastAsia"/>
          <w:sz w:val="20"/>
        </w:rPr>
        <w:t>前項第一款、第二款預算審核、收支審核、會計審核、現金審核、採購及處分財物審核之定義如下：</w:t>
      </w:r>
      <w:r>
        <w:rPr>
          <w:rFonts w:hint="eastAsia"/>
          <w:sz w:val="20"/>
        </w:rPr>
        <w:t xml:space="preserve"> </w:t>
      </w:r>
    </w:p>
    <w:p w14:paraId="3632E435" w14:textId="77777777" w:rsidR="00C948EF" w:rsidRDefault="00C948EF">
      <w:pPr>
        <w:pStyle w:val="a9"/>
        <w:kinsoku/>
        <w:overflowPunct/>
        <w:autoSpaceDE/>
        <w:autoSpaceDN/>
        <w:spacing w:line="240" w:lineRule="exact"/>
        <w:ind w:left="1834" w:hanging="406"/>
        <w:rPr>
          <w:rFonts w:hint="eastAsia"/>
          <w:spacing w:val="0"/>
          <w:w w:val="100"/>
        </w:rPr>
      </w:pPr>
      <w:r>
        <w:rPr>
          <w:rFonts w:hint="eastAsia"/>
          <w:spacing w:val="0"/>
          <w:w w:val="100"/>
        </w:rPr>
        <w:t xml:space="preserve">一、預算審核：業務計畫及預算之執行與控制之審核。 </w:t>
      </w:r>
    </w:p>
    <w:p w14:paraId="5969876A" w14:textId="77777777" w:rsidR="00C948EF" w:rsidRDefault="00C948EF">
      <w:pPr>
        <w:pStyle w:val="a9"/>
        <w:kinsoku/>
        <w:overflowPunct/>
        <w:autoSpaceDE/>
        <w:autoSpaceDN/>
        <w:spacing w:line="240" w:lineRule="exact"/>
        <w:ind w:left="1834" w:hanging="406"/>
        <w:rPr>
          <w:rFonts w:hint="eastAsia"/>
          <w:spacing w:val="0"/>
          <w:w w:val="100"/>
        </w:rPr>
      </w:pPr>
      <w:r>
        <w:rPr>
          <w:rFonts w:hint="eastAsia"/>
          <w:spacing w:val="0"/>
          <w:w w:val="100"/>
        </w:rPr>
        <w:t xml:space="preserve">二、收支審核：有關各項業務收支數字之勾稽與查核。 </w:t>
      </w:r>
    </w:p>
    <w:p w14:paraId="407CD642" w14:textId="77777777" w:rsidR="00C948EF" w:rsidRDefault="00C948EF">
      <w:pPr>
        <w:pStyle w:val="a9"/>
        <w:kinsoku/>
        <w:overflowPunct/>
        <w:autoSpaceDE/>
        <w:autoSpaceDN/>
        <w:spacing w:line="240" w:lineRule="exact"/>
        <w:ind w:left="1834" w:hanging="406"/>
        <w:rPr>
          <w:rFonts w:hint="eastAsia"/>
          <w:spacing w:val="0"/>
          <w:w w:val="100"/>
        </w:rPr>
      </w:pPr>
      <w:r>
        <w:rPr>
          <w:rFonts w:hint="eastAsia"/>
          <w:spacing w:val="0"/>
          <w:w w:val="100"/>
        </w:rPr>
        <w:t xml:space="preserve">三、會計審核：憑證、報表、簿籍及有關會計事務處理程序之審核。 </w:t>
      </w:r>
    </w:p>
    <w:p w14:paraId="10347945" w14:textId="77777777" w:rsidR="00C948EF" w:rsidRDefault="00C948EF">
      <w:pPr>
        <w:pStyle w:val="a9"/>
        <w:kinsoku/>
        <w:overflowPunct/>
        <w:autoSpaceDE/>
        <w:autoSpaceDN/>
        <w:spacing w:line="240" w:lineRule="exact"/>
        <w:ind w:left="1834" w:hanging="406"/>
        <w:rPr>
          <w:rFonts w:hint="eastAsia"/>
          <w:spacing w:val="0"/>
          <w:w w:val="100"/>
        </w:rPr>
      </w:pPr>
      <w:r>
        <w:rPr>
          <w:rFonts w:hint="eastAsia"/>
          <w:spacing w:val="0"/>
          <w:w w:val="100"/>
        </w:rPr>
        <w:t xml:space="preserve">四、現金審核：現金、票據與證券等處理手續及保管情形之查核。 </w:t>
      </w:r>
    </w:p>
    <w:p w14:paraId="481D16FF" w14:textId="77777777" w:rsidR="00C948EF" w:rsidRDefault="00C948EF">
      <w:pPr>
        <w:pStyle w:val="a9"/>
        <w:kinsoku/>
        <w:overflowPunct/>
        <w:autoSpaceDE/>
        <w:autoSpaceDN/>
        <w:spacing w:line="240" w:lineRule="exact"/>
        <w:ind w:left="1834" w:hanging="406"/>
        <w:rPr>
          <w:rFonts w:hint="eastAsia"/>
          <w:spacing w:val="0"/>
          <w:w w:val="100"/>
        </w:rPr>
      </w:pPr>
      <w:r>
        <w:rPr>
          <w:rFonts w:hint="eastAsia"/>
          <w:spacing w:val="0"/>
          <w:w w:val="100"/>
        </w:rPr>
        <w:t xml:space="preserve">五、採購及處分財物審核：工程之定作、財物之買受、定製、承租、勞務之委任或僱傭等（以下簡稱採購）程序及處分財物程序之審核。 </w:t>
      </w:r>
    </w:p>
    <w:p w14:paraId="1F0800B1" w14:textId="77777777" w:rsidR="00C948EF" w:rsidRDefault="00C948EF">
      <w:pPr>
        <w:pStyle w:val="a6"/>
        <w:kinsoku/>
        <w:overflowPunct/>
        <w:autoSpaceDE/>
        <w:autoSpaceDN/>
        <w:spacing w:line="240" w:lineRule="exact"/>
        <w:ind w:left="1008" w:hanging="1008"/>
        <w:rPr>
          <w:rFonts w:hint="eastAsia"/>
          <w:spacing w:val="0"/>
          <w:w w:val="100"/>
        </w:rPr>
      </w:pPr>
      <w:r>
        <w:rPr>
          <w:rFonts w:hint="eastAsia"/>
          <w:spacing w:val="0"/>
          <w:w w:val="100"/>
        </w:rPr>
        <w:t xml:space="preserve">第　五　條　　各機關內部審核之實施，兼採書面審核與定期或不定期實地抽查方式，並按下列原則分層負責，劃分辦理之範圍： </w:t>
      </w:r>
    </w:p>
    <w:p w14:paraId="110F47CB" w14:textId="77777777" w:rsidR="00C948EF" w:rsidRDefault="00C948EF">
      <w:pPr>
        <w:pStyle w:val="a9"/>
        <w:kinsoku/>
        <w:overflowPunct/>
        <w:autoSpaceDE/>
        <w:autoSpaceDN/>
        <w:spacing w:line="240" w:lineRule="exact"/>
        <w:ind w:left="1834" w:hanging="406"/>
        <w:rPr>
          <w:rFonts w:hint="eastAsia"/>
          <w:spacing w:val="0"/>
          <w:w w:val="100"/>
        </w:rPr>
      </w:pPr>
      <w:r>
        <w:rPr>
          <w:rFonts w:hint="eastAsia"/>
          <w:spacing w:val="0"/>
          <w:w w:val="100"/>
        </w:rPr>
        <w:t xml:space="preserve">一、各機關本身之報表、憑證及簿籍，由各機關會計單位指定審核人員負責審核，並接受上級主管機關派員抽查。 </w:t>
      </w:r>
    </w:p>
    <w:p w14:paraId="1241E0C9" w14:textId="77777777" w:rsidR="00C948EF" w:rsidRDefault="00C948EF">
      <w:pPr>
        <w:pStyle w:val="a9"/>
        <w:kinsoku/>
        <w:overflowPunct/>
        <w:autoSpaceDE/>
        <w:autoSpaceDN/>
        <w:spacing w:line="240" w:lineRule="exact"/>
        <w:ind w:left="1834" w:hanging="406"/>
        <w:rPr>
          <w:rFonts w:hint="eastAsia"/>
          <w:spacing w:val="0"/>
          <w:w w:val="100"/>
        </w:rPr>
      </w:pPr>
      <w:r>
        <w:rPr>
          <w:rFonts w:hint="eastAsia"/>
          <w:spacing w:val="0"/>
          <w:w w:val="100"/>
        </w:rPr>
        <w:lastRenderedPageBreak/>
        <w:t xml:space="preserve">二、各機關內部單位憑證帳表之複核及現金、票據、證券與其他財物之查核，由各機關會計單位或指定辦理會計人員負責。 </w:t>
      </w:r>
    </w:p>
    <w:p w14:paraId="04592EAE" w14:textId="77777777" w:rsidR="00C948EF" w:rsidRDefault="00C948EF">
      <w:pPr>
        <w:pStyle w:val="a9"/>
        <w:kinsoku/>
        <w:overflowPunct/>
        <w:autoSpaceDE/>
        <w:autoSpaceDN/>
        <w:spacing w:line="240" w:lineRule="exact"/>
        <w:ind w:left="1834" w:hanging="406"/>
        <w:rPr>
          <w:rFonts w:hint="eastAsia"/>
          <w:spacing w:val="0"/>
          <w:w w:val="100"/>
        </w:rPr>
      </w:pPr>
      <w:r>
        <w:rPr>
          <w:rFonts w:hint="eastAsia"/>
          <w:spacing w:val="0"/>
          <w:w w:val="100"/>
        </w:rPr>
        <w:t xml:space="preserve">三、各機關所轄各分支機關經管現金、票據、證券及其他財物之查核，由各機關會計單位負責。 </w:t>
      </w:r>
    </w:p>
    <w:p w14:paraId="6C606A67" w14:textId="77777777" w:rsidR="00C948EF" w:rsidRDefault="00C948EF">
      <w:pPr>
        <w:pStyle w:val="a6"/>
        <w:kinsoku/>
        <w:overflowPunct/>
        <w:autoSpaceDE/>
        <w:autoSpaceDN/>
        <w:spacing w:line="240" w:lineRule="exact"/>
        <w:ind w:left="1008" w:hanging="1008"/>
        <w:rPr>
          <w:rFonts w:hint="eastAsia"/>
          <w:spacing w:val="0"/>
          <w:w w:val="100"/>
        </w:rPr>
      </w:pPr>
      <w:r>
        <w:rPr>
          <w:rFonts w:hint="eastAsia"/>
          <w:spacing w:val="0"/>
          <w:w w:val="100"/>
        </w:rPr>
        <w:t xml:space="preserve">第　六　條　　各機關會計人員為行使內部審核職權，向本機關所屬各單位查閱簿籍、憑證暨其他文件或檢查現金、財物時，各該負責人不得隱匿或拒絕，遇有疑問，並應為詳實之答復。 </w:t>
      </w:r>
    </w:p>
    <w:p w14:paraId="49DEDD2A" w14:textId="77777777" w:rsidR="00C948EF" w:rsidRDefault="00C948EF">
      <w:pPr>
        <w:pStyle w:val="21"/>
        <w:spacing w:line="240" w:lineRule="exact"/>
        <w:ind w:leftChars="420" w:left="1008" w:firstLineChars="203" w:firstLine="406"/>
        <w:jc w:val="both"/>
        <w:rPr>
          <w:rFonts w:hint="eastAsia"/>
          <w:sz w:val="20"/>
        </w:rPr>
      </w:pPr>
      <w:r>
        <w:rPr>
          <w:rFonts w:hint="eastAsia"/>
          <w:sz w:val="20"/>
        </w:rPr>
        <w:t>會計人員行使前項職權，遇有必要時，得報經該機關長官之核准，封鎖各有關簿籍、憑證或其他文件，並得提取其一部或全部。</w:t>
      </w:r>
      <w:r>
        <w:rPr>
          <w:rFonts w:hint="eastAsia"/>
          <w:sz w:val="20"/>
        </w:rPr>
        <w:t xml:space="preserve"> </w:t>
      </w:r>
    </w:p>
    <w:p w14:paraId="05D775E5" w14:textId="77777777" w:rsidR="00C948EF" w:rsidRDefault="00C948EF">
      <w:pPr>
        <w:pStyle w:val="a6"/>
        <w:kinsoku/>
        <w:overflowPunct/>
        <w:autoSpaceDE/>
        <w:autoSpaceDN/>
        <w:spacing w:line="240" w:lineRule="exact"/>
        <w:ind w:left="1008" w:hanging="1008"/>
        <w:rPr>
          <w:rFonts w:hint="eastAsia"/>
          <w:spacing w:val="0"/>
          <w:w w:val="100"/>
        </w:rPr>
      </w:pPr>
      <w:r>
        <w:rPr>
          <w:rFonts w:hint="eastAsia"/>
          <w:spacing w:val="0"/>
          <w:w w:val="100"/>
        </w:rPr>
        <w:t xml:space="preserve">第　七　條　　各機關會計人員執行內部審核事項，應依照有關法令辦理，非因違法失職或重大過失，不負損害賠償責任。 </w:t>
      </w:r>
    </w:p>
    <w:p w14:paraId="35D2794E" w14:textId="77777777" w:rsidR="00C948EF" w:rsidRDefault="00C948EF">
      <w:pPr>
        <w:pStyle w:val="a6"/>
        <w:kinsoku/>
        <w:overflowPunct/>
        <w:autoSpaceDE/>
        <w:autoSpaceDN/>
        <w:spacing w:line="240" w:lineRule="exact"/>
        <w:ind w:left="1008" w:hanging="1008"/>
        <w:rPr>
          <w:rFonts w:hint="eastAsia"/>
          <w:spacing w:val="0"/>
          <w:w w:val="100"/>
        </w:rPr>
      </w:pPr>
      <w:r>
        <w:rPr>
          <w:rFonts w:hint="eastAsia"/>
          <w:spacing w:val="0"/>
          <w:w w:val="100"/>
        </w:rPr>
        <w:t xml:space="preserve">第　八　條　　各機關執行內部審核人員，對於執行任務之有關法令、規章、制度、程序及其他資料，應事先詳細研閱。 </w:t>
      </w:r>
    </w:p>
    <w:p w14:paraId="66847821" w14:textId="77777777" w:rsidR="00C948EF" w:rsidRDefault="00C948EF">
      <w:pPr>
        <w:pStyle w:val="21"/>
        <w:spacing w:line="240" w:lineRule="exact"/>
        <w:ind w:leftChars="420" w:left="1008" w:firstLineChars="203" w:firstLine="406"/>
        <w:jc w:val="both"/>
        <w:rPr>
          <w:rFonts w:hint="eastAsia"/>
          <w:sz w:val="20"/>
        </w:rPr>
      </w:pPr>
      <w:r>
        <w:rPr>
          <w:rFonts w:hint="eastAsia"/>
          <w:sz w:val="20"/>
        </w:rPr>
        <w:t>各機關執行內部審核人員，得依業務需要，擬定內部審核計畫，報請機關長官核定後，據以執行。</w:t>
      </w:r>
      <w:r>
        <w:rPr>
          <w:rFonts w:hint="eastAsia"/>
          <w:sz w:val="20"/>
        </w:rPr>
        <w:t xml:space="preserve"> </w:t>
      </w:r>
    </w:p>
    <w:p w14:paraId="03017F2E" w14:textId="77777777" w:rsidR="00C948EF" w:rsidRDefault="00C948EF">
      <w:pPr>
        <w:pStyle w:val="a6"/>
        <w:kinsoku/>
        <w:overflowPunct/>
        <w:autoSpaceDE/>
        <w:autoSpaceDN/>
        <w:spacing w:line="240" w:lineRule="exact"/>
        <w:ind w:left="1008" w:hanging="1008"/>
        <w:rPr>
          <w:rFonts w:hint="eastAsia"/>
          <w:spacing w:val="0"/>
          <w:w w:val="100"/>
        </w:rPr>
      </w:pPr>
      <w:r>
        <w:rPr>
          <w:rFonts w:hint="eastAsia"/>
          <w:spacing w:val="0"/>
          <w:w w:val="100"/>
        </w:rPr>
        <w:t xml:space="preserve">第　九　條　　各機關會計單位為供內部審核之參考，應蒐集下列各項有關資料： </w:t>
      </w:r>
    </w:p>
    <w:p w14:paraId="6B78BE7B" w14:textId="77777777" w:rsidR="00C948EF" w:rsidRDefault="00C948EF">
      <w:pPr>
        <w:pStyle w:val="a9"/>
        <w:kinsoku/>
        <w:overflowPunct/>
        <w:autoSpaceDE/>
        <w:autoSpaceDN/>
        <w:spacing w:line="240" w:lineRule="exact"/>
        <w:ind w:left="1834" w:hanging="406"/>
        <w:rPr>
          <w:rFonts w:hint="eastAsia"/>
          <w:spacing w:val="0"/>
          <w:w w:val="100"/>
        </w:rPr>
      </w:pPr>
      <w:r>
        <w:rPr>
          <w:rFonts w:hint="eastAsia"/>
          <w:spacing w:val="0"/>
          <w:w w:val="100"/>
        </w:rPr>
        <w:t xml:space="preserve">一、組織與職掌。 </w:t>
      </w:r>
    </w:p>
    <w:p w14:paraId="12306C6D" w14:textId="77777777" w:rsidR="00C948EF" w:rsidRDefault="00C948EF">
      <w:pPr>
        <w:pStyle w:val="a9"/>
        <w:kinsoku/>
        <w:overflowPunct/>
        <w:autoSpaceDE/>
        <w:autoSpaceDN/>
        <w:spacing w:line="240" w:lineRule="exact"/>
        <w:ind w:left="1834" w:hanging="406"/>
        <w:rPr>
          <w:rFonts w:hint="eastAsia"/>
          <w:spacing w:val="0"/>
          <w:w w:val="100"/>
        </w:rPr>
      </w:pPr>
      <w:r>
        <w:rPr>
          <w:rFonts w:hint="eastAsia"/>
          <w:spacing w:val="0"/>
          <w:w w:val="100"/>
        </w:rPr>
        <w:t xml:space="preserve">二、人力配備。 </w:t>
      </w:r>
    </w:p>
    <w:p w14:paraId="66BC3FD4" w14:textId="77777777" w:rsidR="00C948EF" w:rsidRDefault="00C948EF">
      <w:pPr>
        <w:pStyle w:val="a9"/>
        <w:kinsoku/>
        <w:overflowPunct/>
        <w:autoSpaceDE/>
        <w:autoSpaceDN/>
        <w:spacing w:line="240" w:lineRule="exact"/>
        <w:ind w:left="1834" w:hanging="406"/>
        <w:rPr>
          <w:rFonts w:hint="eastAsia"/>
          <w:spacing w:val="0"/>
          <w:w w:val="100"/>
        </w:rPr>
      </w:pPr>
      <w:r>
        <w:rPr>
          <w:rFonts w:hint="eastAsia"/>
          <w:spacing w:val="0"/>
          <w:w w:val="100"/>
        </w:rPr>
        <w:t xml:space="preserve">三、計畫目標。 </w:t>
      </w:r>
    </w:p>
    <w:p w14:paraId="5EE984A0" w14:textId="77777777" w:rsidR="00C948EF" w:rsidRDefault="00C948EF">
      <w:pPr>
        <w:pStyle w:val="a9"/>
        <w:kinsoku/>
        <w:overflowPunct/>
        <w:autoSpaceDE/>
        <w:autoSpaceDN/>
        <w:spacing w:line="240" w:lineRule="exact"/>
        <w:ind w:left="1834" w:hanging="406"/>
        <w:rPr>
          <w:rFonts w:hint="eastAsia"/>
          <w:spacing w:val="0"/>
          <w:w w:val="100"/>
        </w:rPr>
      </w:pPr>
      <w:r>
        <w:rPr>
          <w:rFonts w:hint="eastAsia"/>
          <w:spacing w:val="0"/>
          <w:w w:val="100"/>
        </w:rPr>
        <w:t xml:space="preserve">四、程序與方法。 </w:t>
      </w:r>
    </w:p>
    <w:p w14:paraId="3F91DB72" w14:textId="77777777" w:rsidR="00C948EF" w:rsidRDefault="00C948EF">
      <w:pPr>
        <w:pStyle w:val="a9"/>
        <w:kinsoku/>
        <w:overflowPunct/>
        <w:autoSpaceDE/>
        <w:autoSpaceDN/>
        <w:spacing w:line="240" w:lineRule="exact"/>
        <w:ind w:left="1834" w:hanging="406"/>
        <w:rPr>
          <w:rFonts w:hint="eastAsia"/>
          <w:spacing w:val="0"/>
          <w:w w:val="100"/>
        </w:rPr>
      </w:pPr>
      <w:r>
        <w:rPr>
          <w:rFonts w:hint="eastAsia"/>
          <w:spacing w:val="0"/>
          <w:w w:val="100"/>
        </w:rPr>
        <w:t xml:space="preserve">五、其他重要事項。 </w:t>
      </w:r>
    </w:p>
    <w:p w14:paraId="599C7EC7" w14:textId="77777777" w:rsidR="00C948EF" w:rsidRDefault="00C948EF">
      <w:pPr>
        <w:pStyle w:val="a6"/>
        <w:kinsoku/>
        <w:overflowPunct/>
        <w:autoSpaceDE/>
        <w:autoSpaceDN/>
        <w:spacing w:line="240" w:lineRule="exact"/>
        <w:ind w:left="1008" w:hanging="1008"/>
        <w:rPr>
          <w:rFonts w:hint="eastAsia"/>
          <w:spacing w:val="0"/>
          <w:w w:val="100"/>
        </w:rPr>
      </w:pPr>
      <w:r>
        <w:rPr>
          <w:rFonts w:hint="eastAsia"/>
          <w:spacing w:val="0"/>
          <w:w w:val="100"/>
        </w:rPr>
        <w:t xml:space="preserve">第　十　條　　執行內部審核人員對於完成審核程序之帳表、憑證，均應賦予日期戳記並予簽名或蓋章證明。檢查現金、票據、證券應將檢查日期、檢查項目、檢查結果及負責檢查人員姓名等項逐項登記，並簽名或蓋章證明。 </w:t>
      </w:r>
    </w:p>
    <w:p w14:paraId="63B87461" w14:textId="77777777" w:rsidR="00C948EF" w:rsidRDefault="00C948EF">
      <w:pPr>
        <w:pStyle w:val="a6"/>
        <w:kinsoku/>
        <w:overflowPunct/>
        <w:autoSpaceDE/>
        <w:autoSpaceDN/>
        <w:spacing w:line="240" w:lineRule="exact"/>
        <w:ind w:left="1008" w:hanging="1008"/>
        <w:rPr>
          <w:rFonts w:hint="eastAsia"/>
          <w:spacing w:val="0"/>
          <w:w w:val="100"/>
        </w:rPr>
      </w:pPr>
      <w:r>
        <w:rPr>
          <w:rFonts w:hint="eastAsia"/>
          <w:spacing w:val="0"/>
          <w:w w:val="100"/>
        </w:rPr>
        <w:t xml:space="preserve">第 十一 條　　執行內部審核人員，如發現特殊情況或提出重要改進建議，均應以書面報告行之，送經主辦會計人員報請機關長官核定後辦理。 </w:t>
      </w:r>
    </w:p>
    <w:p w14:paraId="36559025" w14:textId="77777777" w:rsidR="00C948EF" w:rsidRDefault="00C948EF">
      <w:pPr>
        <w:pStyle w:val="a6"/>
        <w:kinsoku/>
        <w:overflowPunct/>
        <w:autoSpaceDE/>
        <w:autoSpaceDN/>
        <w:spacing w:line="240" w:lineRule="exact"/>
        <w:ind w:left="1008" w:hanging="1008"/>
        <w:rPr>
          <w:rFonts w:hint="eastAsia"/>
          <w:spacing w:val="0"/>
          <w:w w:val="100"/>
        </w:rPr>
      </w:pPr>
      <w:r>
        <w:rPr>
          <w:rFonts w:hint="eastAsia"/>
          <w:spacing w:val="0"/>
          <w:w w:val="100"/>
        </w:rPr>
        <w:t xml:space="preserve">第 十二 條　　內部審核之有關資料及報告等應建立檔案分類編號妥慎管理，留備上級機關或審計機關查核之參考。 </w:t>
      </w:r>
    </w:p>
    <w:p w14:paraId="0B87AC4B" w14:textId="77777777" w:rsidR="00C948EF" w:rsidRDefault="00C948EF">
      <w:pPr>
        <w:pStyle w:val="a8"/>
        <w:spacing w:line="480" w:lineRule="auto"/>
        <w:jc w:val="both"/>
        <w:rPr>
          <w:rFonts w:ascii="標楷體" w:eastAsia="標楷體" w:hint="eastAsia"/>
          <w:sz w:val="32"/>
        </w:rPr>
      </w:pPr>
      <w:r>
        <w:rPr>
          <w:rFonts w:ascii="標楷體" w:eastAsia="標楷體" w:hint="eastAsia"/>
          <w:sz w:val="32"/>
        </w:rPr>
        <w:t xml:space="preserve">第二章　預算審核 </w:t>
      </w:r>
    </w:p>
    <w:p w14:paraId="6EE96C58" w14:textId="77777777" w:rsidR="00C948EF" w:rsidRDefault="00C948EF">
      <w:pPr>
        <w:pStyle w:val="a6"/>
        <w:kinsoku/>
        <w:overflowPunct/>
        <w:autoSpaceDE/>
        <w:autoSpaceDN/>
        <w:spacing w:line="240" w:lineRule="exact"/>
        <w:ind w:left="1008" w:hanging="1008"/>
        <w:rPr>
          <w:rFonts w:hint="eastAsia"/>
          <w:spacing w:val="0"/>
          <w:w w:val="100"/>
        </w:rPr>
      </w:pPr>
      <w:r>
        <w:rPr>
          <w:rFonts w:hint="eastAsia"/>
          <w:spacing w:val="0"/>
          <w:w w:val="100"/>
        </w:rPr>
        <w:t xml:space="preserve">第 十三 條　　各機關會計人員審核施政（工作）計畫、業務計畫及預算之執行與控制，應注意下列各項： </w:t>
      </w:r>
    </w:p>
    <w:p w14:paraId="0BEE6787" w14:textId="77777777" w:rsidR="00C948EF" w:rsidRDefault="00C948EF">
      <w:pPr>
        <w:pStyle w:val="a9"/>
        <w:kinsoku/>
        <w:overflowPunct/>
        <w:autoSpaceDE/>
        <w:autoSpaceDN/>
        <w:spacing w:line="240" w:lineRule="exact"/>
        <w:ind w:left="1834" w:hanging="406"/>
        <w:rPr>
          <w:rFonts w:hint="eastAsia"/>
          <w:spacing w:val="0"/>
          <w:w w:val="100"/>
        </w:rPr>
      </w:pPr>
      <w:r>
        <w:rPr>
          <w:rFonts w:hint="eastAsia"/>
          <w:spacing w:val="0"/>
          <w:w w:val="100"/>
        </w:rPr>
        <w:t xml:space="preserve">一、施政（工作）計畫、業務計畫之實施進度與費用之動支是否保持適當之配合。 </w:t>
      </w:r>
    </w:p>
    <w:p w14:paraId="54066DC0" w14:textId="77777777" w:rsidR="00C948EF" w:rsidRDefault="00C948EF">
      <w:pPr>
        <w:pStyle w:val="a9"/>
        <w:kinsoku/>
        <w:overflowPunct/>
        <w:autoSpaceDE/>
        <w:autoSpaceDN/>
        <w:spacing w:line="240" w:lineRule="exact"/>
        <w:ind w:left="1834" w:hanging="406"/>
        <w:rPr>
          <w:rFonts w:hint="eastAsia"/>
          <w:spacing w:val="0"/>
          <w:w w:val="100"/>
        </w:rPr>
      </w:pPr>
      <w:r>
        <w:rPr>
          <w:rFonts w:hint="eastAsia"/>
          <w:spacing w:val="0"/>
          <w:w w:val="100"/>
        </w:rPr>
        <w:t>二、各項收入及支出，有否按期與預算收支相比較，差異在</w:t>
      </w:r>
      <w:r>
        <w:rPr>
          <w:rFonts w:hint="eastAsia"/>
          <w:spacing w:val="0"/>
          <w:w w:val="100"/>
        </w:rPr>
        <w:lastRenderedPageBreak/>
        <w:t xml:space="preserve">百分之十以上者，計畫主管單位有否分析其原因並採適當措施。 </w:t>
      </w:r>
    </w:p>
    <w:p w14:paraId="15AD3213" w14:textId="77777777" w:rsidR="00C948EF" w:rsidRDefault="00C948EF">
      <w:pPr>
        <w:pStyle w:val="a9"/>
        <w:kinsoku/>
        <w:overflowPunct/>
        <w:autoSpaceDE/>
        <w:autoSpaceDN/>
        <w:spacing w:line="240" w:lineRule="exact"/>
        <w:ind w:left="1834" w:hanging="406"/>
        <w:rPr>
          <w:rFonts w:hint="eastAsia"/>
          <w:spacing w:val="0"/>
          <w:w w:val="100"/>
        </w:rPr>
      </w:pPr>
      <w:r>
        <w:rPr>
          <w:rFonts w:hint="eastAsia"/>
          <w:spacing w:val="0"/>
          <w:w w:val="100"/>
        </w:rPr>
        <w:t xml:space="preserve">三、資本支出實際進度與預算是否經常注意按下列各項分別比較： </w:t>
      </w:r>
    </w:p>
    <w:p w14:paraId="3066B5C8" w14:textId="77777777" w:rsidR="00C948EF" w:rsidRDefault="00C948EF">
      <w:pPr>
        <w:pStyle w:val="a6"/>
        <w:kinsoku/>
        <w:overflowPunct/>
        <w:autoSpaceDE/>
        <w:autoSpaceDN/>
        <w:spacing w:line="240" w:lineRule="exact"/>
        <w:ind w:left="2226" w:hanging="406"/>
        <w:rPr>
          <w:rFonts w:hint="eastAsia"/>
          <w:spacing w:val="0"/>
          <w:w w:val="100"/>
        </w:rPr>
      </w:pPr>
      <w:r>
        <w:rPr>
          <w:rFonts w:hint="eastAsia"/>
          <w:spacing w:val="0"/>
          <w:w w:val="100"/>
        </w:rPr>
        <w:t xml:space="preserve">(一)採購進度是否與預定計畫及預算進度相符。 </w:t>
      </w:r>
    </w:p>
    <w:p w14:paraId="6F5879F1" w14:textId="77777777" w:rsidR="00C948EF" w:rsidRDefault="00C948EF">
      <w:pPr>
        <w:pStyle w:val="a6"/>
        <w:kinsoku/>
        <w:overflowPunct/>
        <w:autoSpaceDE/>
        <w:autoSpaceDN/>
        <w:spacing w:line="240" w:lineRule="exact"/>
        <w:ind w:left="2226" w:hanging="406"/>
        <w:rPr>
          <w:rFonts w:hint="eastAsia"/>
          <w:spacing w:val="0"/>
          <w:w w:val="100"/>
        </w:rPr>
      </w:pPr>
      <w:r>
        <w:rPr>
          <w:rFonts w:hint="eastAsia"/>
          <w:spacing w:val="0"/>
          <w:w w:val="100"/>
        </w:rPr>
        <w:t xml:space="preserve">(二)採購款項之支付是否與採購契約所訂相符。 </w:t>
      </w:r>
    </w:p>
    <w:p w14:paraId="304B0CE9" w14:textId="77777777" w:rsidR="00C948EF" w:rsidRDefault="00C948EF">
      <w:pPr>
        <w:pStyle w:val="a6"/>
        <w:kinsoku/>
        <w:overflowPunct/>
        <w:autoSpaceDE/>
        <w:autoSpaceDN/>
        <w:spacing w:line="240" w:lineRule="exact"/>
        <w:ind w:left="2226" w:hanging="406"/>
        <w:rPr>
          <w:rFonts w:hint="eastAsia"/>
          <w:spacing w:val="0"/>
          <w:w w:val="100"/>
        </w:rPr>
      </w:pPr>
      <w:r>
        <w:rPr>
          <w:rFonts w:hint="eastAsia"/>
          <w:spacing w:val="0"/>
          <w:w w:val="100"/>
        </w:rPr>
        <w:t xml:space="preserve">(三)計畫之已完成部分其實際效益是否與預期效益相符。如有不合，計畫主管單位有否分析檢討其原因，並謀改進辦法。 </w:t>
      </w:r>
    </w:p>
    <w:p w14:paraId="4A3B11F2" w14:textId="77777777" w:rsidR="00C948EF" w:rsidRDefault="00C948EF">
      <w:pPr>
        <w:pStyle w:val="a6"/>
        <w:kinsoku/>
        <w:overflowPunct/>
        <w:autoSpaceDE/>
        <w:autoSpaceDN/>
        <w:spacing w:line="240" w:lineRule="exact"/>
        <w:ind w:left="2226" w:hanging="406"/>
        <w:rPr>
          <w:rFonts w:hint="eastAsia"/>
          <w:spacing w:val="0"/>
          <w:w w:val="100"/>
        </w:rPr>
      </w:pPr>
      <w:r>
        <w:rPr>
          <w:rFonts w:hint="eastAsia"/>
          <w:spacing w:val="0"/>
          <w:w w:val="100"/>
        </w:rPr>
        <w:t xml:space="preserve">(四)資本支出預算之保留及流用是否依照規定程序辦理。 </w:t>
      </w:r>
    </w:p>
    <w:p w14:paraId="572C5FCF" w14:textId="77777777" w:rsidR="00C948EF" w:rsidRDefault="00C948EF">
      <w:pPr>
        <w:pStyle w:val="a9"/>
        <w:kinsoku/>
        <w:overflowPunct/>
        <w:autoSpaceDE/>
        <w:autoSpaceDN/>
        <w:spacing w:line="240" w:lineRule="exact"/>
        <w:ind w:left="1834" w:hanging="406"/>
        <w:rPr>
          <w:spacing w:val="0"/>
          <w:w w:val="100"/>
        </w:rPr>
      </w:pPr>
      <w:r>
        <w:rPr>
          <w:rFonts w:hint="eastAsia"/>
          <w:spacing w:val="0"/>
          <w:w w:val="100"/>
        </w:rPr>
        <w:t>四、補助預算之撥款有無查明計畫實際執行進度及經費支用情形，補助款有無確依計畫用途運用，補助經費執行賸餘有無確依規定繳回公庫。</w:t>
      </w:r>
    </w:p>
    <w:p w14:paraId="5C645B71" w14:textId="77777777" w:rsidR="00C948EF" w:rsidRDefault="00C948EF">
      <w:pPr>
        <w:pStyle w:val="a8"/>
        <w:spacing w:line="480" w:lineRule="auto"/>
        <w:jc w:val="both"/>
        <w:rPr>
          <w:rFonts w:ascii="標楷體" w:eastAsia="標楷體" w:hint="eastAsia"/>
          <w:sz w:val="32"/>
        </w:rPr>
      </w:pPr>
      <w:r>
        <w:rPr>
          <w:rFonts w:ascii="標楷體" w:eastAsia="標楷體" w:hint="eastAsia"/>
          <w:sz w:val="32"/>
        </w:rPr>
        <w:t xml:space="preserve">第三章　收支審核 </w:t>
      </w:r>
    </w:p>
    <w:p w14:paraId="1114F6B0" w14:textId="77777777" w:rsidR="00C948EF" w:rsidRDefault="00C948EF">
      <w:pPr>
        <w:pStyle w:val="a6"/>
        <w:kinsoku/>
        <w:overflowPunct/>
        <w:autoSpaceDE/>
        <w:autoSpaceDN/>
        <w:spacing w:line="240" w:lineRule="exact"/>
        <w:ind w:left="1008" w:hanging="1008"/>
        <w:rPr>
          <w:rFonts w:hint="eastAsia"/>
          <w:spacing w:val="0"/>
          <w:w w:val="100"/>
        </w:rPr>
      </w:pPr>
      <w:r>
        <w:rPr>
          <w:rFonts w:hint="eastAsia"/>
          <w:spacing w:val="0"/>
          <w:w w:val="100"/>
        </w:rPr>
        <w:t xml:space="preserve">第 十四 條　　各機關會計人員審核各項業務收支，應注意下列事項： </w:t>
      </w:r>
    </w:p>
    <w:p w14:paraId="6C488258" w14:textId="77777777" w:rsidR="00C948EF" w:rsidRDefault="00C948EF">
      <w:pPr>
        <w:pStyle w:val="a9"/>
        <w:kinsoku/>
        <w:overflowPunct/>
        <w:autoSpaceDE/>
        <w:autoSpaceDN/>
        <w:spacing w:line="240" w:lineRule="exact"/>
        <w:ind w:left="1834" w:hanging="406"/>
        <w:rPr>
          <w:rFonts w:hint="eastAsia"/>
          <w:spacing w:val="0"/>
          <w:w w:val="100"/>
        </w:rPr>
      </w:pPr>
      <w:r>
        <w:rPr>
          <w:rFonts w:hint="eastAsia"/>
          <w:spacing w:val="0"/>
          <w:w w:val="100"/>
        </w:rPr>
        <w:t xml:space="preserve">一、業務單位每日收受之現金，票據及證券，有否於每日終了時，連同填製現金及票券日報表繳送出納單位簽收入帳，並通知會計單位。 </w:t>
      </w:r>
    </w:p>
    <w:p w14:paraId="34BD63F4" w14:textId="77777777" w:rsidR="00C948EF" w:rsidRDefault="00C948EF">
      <w:pPr>
        <w:pStyle w:val="a9"/>
        <w:kinsoku/>
        <w:overflowPunct/>
        <w:autoSpaceDE/>
        <w:autoSpaceDN/>
        <w:spacing w:line="240" w:lineRule="exact"/>
        <w:ind w:left="1834" w:hanging="406"/>
        <w:rPr>
          <w:rFonts w:hint="eastAsia"/>
          <w:spacing w:val="0"/>
          <w:w w:val="100"/>
        </w:rPr>
      </w:pPr>
      <w:r>
        <w:rPr>
          <w:rFonts w:hint="eastAsia"/>
          <w:spacing w:val="0"/>
          <w:w w:val="100"/>
        </w:rPr>
        <w:t xml:space="preserve">二、業務單位編製各項業務之收支日報表，所列現金收付金額是否與當日現金日報或銀行結單核對調節相符。 </w:t>
      </w:r>
    </w:p>
    <w:p w14:paraId="60B05663" w14:textId="77777777" w:rsidR="00C948EF" w:rsidRDefault="00C948EF">
      <w:pPr>
        <w:pStyle w:val="a9"/>
        <w:kinsoku/>
        <w:overflowPunct/>
        <w:autoSpaceDE/>
        <w:autoSpaceDN/>
        <w:spacing w:line="240" w:lineRule="exact"/>
        <w:ind w:left="1834" w:hanging="406"/>
        <w:rPr>
          <w:rFonts w:hint="eastAsia"/>
          <w:spacing w:val="0"/>
          <w:w w:val="100"/>
        </w:rPr>
      </w:pPr>
      <w:r>
        <w:rPr>
          <w:rFonts w:hint="eastAsia"/>
          <w:spacing w:val="0"/>
          <w:w w:val="100"/>
        </w:rPr>
        <w:t xml:space="preserve">三、業務單位編製各項業務收支月報表有否經會計單位審核，其收支是否符合有關規定或有無積欠未清情事。 </w:t>
      </w:r>
    </w:p>
    <w:p w14:paraId="67EF107E" w14:textId="77777777" w:rsidR="00C948EF" w:rsidRDefault="00C948EF">
      <w:pPr>
        <w:pStyle w:val="a8"/>
        <w:spacing w:line="480" w:lineRule="auto"/>
        <w:jc w:val="both"/>
        <w:rPr>
          <w:rFonts w:ascii="標楷體" w:eastAsia="標楷體" w:hint="eastAsia"/>
          <w:sz w:val="32"/>
        </w:rPr>
      </w:pPr>
      <w:r>
        <w:rPr>
          <w:rFonts w:ascii="標楷體" w:eastAsia="標楷體" w:hint="eastAsia"/>
          <w:sz w:val="32"/>
        </w:rPr>
        <w:t xml:space="preserve">第四章　會計審核 </w:t>
      </w:r>
    </w:p>
    <w:p w14:paraId="5958ADA1" w14:textId="77777777" w:rsidR="00C948EF" w:rsidRDefault="00C948EF">
      <w:pPr>
        <w:pStyle w:val="a6"/>
        <w:kinsoku/>
        <w:overflowPunct/>
        <w:autoSpaceDE/>
        <w:autoSpaceDN/>
        <w:spacing w:line="240" w:lineRule="exact"/>
        <w:ind w:left="1008" w:hanging="1008"/>
        <w:rPr>
          <w:rFonts w:hint="eastAsia"/>
          <w:spacing w:val="0"/>
          <w:w w:val="100"/>
        </w:rPr>
      </w:pPr>
      <w:r>
        <w:rPr>
          <w:rFonts w:hint="eastAsia"/>
          <w:spacing w:val="0"/>
          <w:w w:val="100"/>
        </w:rPr>
        <w:t xml:space="preserve">第 十五 條　　各機關主辦會計人員，對於不合法之會計程序或會計文書，應使之更正，不更正者，應拒絕之，並報告該機關長官。 </w:t>
      </w:r>
    </w:p>
    <w:p w14:paraId="3A09DCFE" w14:textId="77777777" w:rsidR="00C948EF" w:rsidRDefault="00C948EF">
      <w:pPr>
        <w:pStyle w:val="21"/>
        <w:spacing w:line="240" w:lineRule="exact"/>
        <w:ind w:leftChars="420" w:left="1008" w:firstLineChars="203" w:firstLine="406"/>
        <w:jc w:val="both"/>
        <w:rPr>
          <w:rFonts w:hint="eastAsia"/>
          <w:sz w:val="20"/>
        </w:rPr>
      </w:pPr>
      <w:r>
        <w:rPr>
          <w:rFonts w:hint="eastAsia"/>
          <w:sz w:val="20"/>
        </w:rPr>
        <w:t>前項不合法之行為，由於該機關長官之命令者，應以書面聲明異議；如不接受時，應報告該機關之主管上級機關長官與其主辦會計人員或主計機關。</w:t>
      </w:r>
      <w:r>
        <w:rPr>
          <w:rFonts w:hint="eastAsia"/>
          <w:sz w:val="20"/>
        </w:rPr>
        <w:t xml:space="preserve"> </w:t>
      </w:r>
    </w:p>
    <w:p w14:paraId="276FDE82" w14:textId="77777777" w:rsidR="00C948EF" w:rsidRDefault="00C948EF">
      <w:pPr>
        <w:pStyle w:val="21"/>
        <w:spacing w:line="240" w:lineRule="exact"/>
        <w:ind w:leftChars="420" w:left="1008" w:firstLineChars="203" w:firstLine="406"/>
        <w:jc w:val="both"/>
        <w:rPr>
          <w:rFonts w:hint="eastAsia"/>
          <w:sz w:val="20"/>
        </w:rPr>
      </w:pPr>
      <w:r>
        <w:rPr>
          <w:rFonts w:hint="eastAsia"/>
          <w:sz w:val="20"/>
        </w:rPr>
        <w:t>不為前二項之異議及報告時，關於不合法行為之責任，各機關主辦會計人員應連帶負之。</w:t>
      </w:r>
      <w:r>
        <w:rPr>
          <w:rFonts w:hint="eastAsia"/>
          <w:sz w:val="20"/>
        </w:rPr>
        <w:t xml:space="preserve"> </w:t>
      </w:r>
    </w:p>
    <w:p w14:paraId="09B7D9BA" w14:textId="77777777" w:rsidR="00C948EF" w:rsidRDefault="00C948EF">
      <w:pPr>
        <w:pStyle w:val="a6"/>
        <w:kinsoku/>
        <w:overflowPunct/>
        <w:autoSpaceDE/>
        <w:autoSpaceDN/>
        <w:spacing w:line="240" w:lineRule="exact"/>
        <w:ind w:left="1008" w:hanging="1008"/>
        <w:rPr>
          <w:rFonts w:hint="eastAsia"/>
          <w:spacing w:val="0"/>
          <w:w w:val="100"/>
        </w:rPr>
      </w:pPr>
      <w:r>
        <w:rPr>
          <w:rFonts w:hint="eastAsia"/>
          <w:spacing w:val="0"/>
          <w:w w:val="100"/>
        </w:rPr>
        <w:t xml:space="preserve">第 十六 條　　各機關之會計憑證，關係現金、票據、證券之出納者，非經主辦會計人員或其授權人之簽名或蓋章，不得為出納之執行。 </w:t>
      </w:r>
    </w:p>
    <w:p w14:paraId="6D286665" w14:textId="77777777" w:rsidR="00C948EF" w:rsidRDefault="00C948EF">
      <w:pPr>
        <w:pStyle w:val="21"/>
        <w:spacing w:line="240" w:lineRule="exact"/>
        <w:ind w:leftChars="420" w:left="1008" w:firstLineChars="203" w:firstLine="406"/>
        <w:jc w:val="both"/>
        <w:rPr>
          <w:rFonts w:hint="eastAsia"/>
          <w:sz w:val="20"/>
        </w:rPr>
      </w:pPr>
      <w:r>
        <w:rPr>
          <w:rFonts w:hint="eastAsia"/>
          <w:sz w:val="20"/>
        </w:rPr>
        <w:t>對外之收款收據，非經主辦會計人員或其授權人之簽名或蓋章者，不生效力。但有特殊情形另定處理辦法報經該管主計機關核准有案者，不在此限。</w:t>
      </w:r>
      <w:r>
        <w:rPr>
          <w:rFonts w:hint="eastAsia"/>
          <w:sz w:val="20"/>
        </w:rPr>
        <w:t xml:space="preserve"> </w:t>
      </w:r>
    </w:p>
    <w:p w14:paraId="41ED28E0" w14:textId="77777777" w:rsidR="00C948EF" w:rsidRDefault="00C948EF">
      <w:pPr>
        <w:pStyle w:val="a6"/>
        <w:kinsoku/>
        <w:overflowPunct/>
        <w:autoSpaceDE/>
        <w:autoSpaceDN/>
        <w:spacing w:line="240" w:lineRule="exact"/>
        <w:ind w:left="1008" w:hanging="1008"/>
        <w:rPr>
          <w:rFonts w:hint="eastAsia"/>
          <w:spacing w:val="0"/>
          <w:w w:val="100"/>
        </w:rPr>
      </w:pPr>
      <w:r>
        <w:rPr>
          <w:rFonts w:hint="eastAsia"/>
          <w:spacing w:val="0"/>
          <w:w w:val="100"/>
        </w:rPr>
        <w:t>第 十七 條　　各機關會計人員審核原始憑證發現有下列情形之一者，應使</w:t>
      </w:r>
      <w:r>
        <w:rPr>
          <w:rFonts w:hint="eastAsia"/>
          <w:spacing w:val="0"/>
          <w:w w:val="100"/>
        </w:rPr>
        <w:lastRenderedPageBreak/>
        <w:t xml:space="preserve">之更正或拒絕簽署： </w:t>
      </w:r>
    </w:p>
    <w:p w14:paraId="424600B4" w14:textId="77777777" w:rsidR="00C948EF" w:rsidRDefault="00C948EF">
      <w:pPr>
        <w:pStyle w:val="a9"/>
        <w:kinsoku/>
        <w:overflowPunct/>
        <w:autoSpaceDE/>
        <w:autoSpaceDN/>
        <w:spacing w:line="240" w:lineRule="exact"/>
        <w:ind w:left="1834" w:hanging="406"/>
        <w:rPr>
          <w:rFonts w:hint="eastAsia"/>
          <w:spacing w:val="0"/>
          <w:w w:val="100"/>
        </w:rPr>
      </w:pPr>
      <w:r>
        <w:rPr>
          <w:rFonts w:hint="eastAsia"/>
          <w:spacing w:val="0"/>
          <w:w w:val="100"/>
        </w:rPr>
        <w:t xml:space="preserve">一、未註明用途或案據者。 </w:t>
      </w:r>
    </w:p>
    <w:p w14:paraId="1295BF60" w14:textId="77777777" w:rsidR="00C948EF" w:rsidRDefault="00C948EF">
      <w:pPr>
        <w:pStyle w:val="a9"/>
        <w:kinsoku/>
        <w:overflowPunct/>
        <w:autoSpaceDE/>
        <w:autoSpaceDN/>
        <w:spacing w:line="240" w:lineRule="exact"/>
        <w:ind w:left="1834" w:hanging="406"/>
        <w:rPr>
          <w:rFonts w:hint="eastAsia"/>
          <w:spacing w:val="0"/>
          <w:w w:val="100"/>
        </w:rPr>
      </w:pPr>
      <w:r>
        <w:rPr>
          <w:rFonts w:hint="eastAsia"/>
          <w:spacing w:val="0"/>
          <w:w w:val="100"/>
        </w:rPr>
        <w:t xml:space="preserve">二、依照法律或習慣應有之主要書據缺少或形式不具備者。 </w:t>
      </w:r>
    </w:p>
    <w:p w14:paraId="15DB9261" w14:textId="77777777" w:rsidR="00C948EF" w:rsidRDefault="00C948EF">
      <w:pPr>
        <w:pStyle w:val="a9"/>
        <w:kinsoku/>
        <w:overflowPunct/>
        <w:autoSpaceDE/>
        <w:autoSpaceDN/>
        <w:spacing w:line="240" w:lineRule="exact"/>
        <w:ind w:left="1834" w:hanging="406"/>
        <w:rPr>
          <w:rFonts w:hint="eastAsia"/>
          <w:spacing w:val="0"/>
          <w:w w:val="100"/>
        </w:rPr>
      </w:pPr>
      <w:r>
        <w:rPr>
          <w:rFonts w:hint="eastAsia"/>
          <w:spacing w:val="0"/>
          <w:w w:val="100"/>
        </w:rPr>
        <w:t xml:space="preserve">三、未依政府採購或財物處分相關法令規定程序辦理者。 </w:t>
      </w:r>
    </w:p>
    <w:p w14:paraId="238B582D" w14:textId="77777777" w:rsidR="00C948EF" w:rsidRDefault="00C948EF">
      <w:pPr>
        <w:pStyle w:val="a9"/>
        <w:kinsoku/>
        <w:overflowPunct/>
        <w:autoSpaceDE/>
        <w:autoSpaceDN/>
        <w:spacing w:line="240" w:lineRule="exact"/>
        <w:ind w:left="1834" w:hanging="406"/>
        <w:rPr>
          <w:rFonts w:hint="eastAsia"/>
          <w:spacing w:val="0"/>
          <w:w w:val="100"/>
        </w:rPr>
      </w:pPr>
      <w:r>
        <w:rPr>
          <w:rFonts w:hint="eastAsia"/>
          <w:spacing w:val="0"/>
          <w:w w:val="100"/>
        </w:rPr>
        <w:t xml:space="preserve">四、應經機關長官或事項之主管或主辦人員之簽名或蓋章，而未經其簽名或蓋章者。 </w:t>
      </w:r>
    </w:p>
    <w:p w14:paraId="33C26E05" w14:textId="77777777" w:rsidR="00C948EF" w:rsidRDefault="00C948EF">
      <w:pPr>
        <w:pStyle w:val="a9"/>
        <w:kinsoku/>
        <w:overflowPunct/>
        <w:autoSpaceDE/>
        <w:autoSpaceDN/>
        <w:spacing w:line="240" w:lineRule="exact"/>
        <w:ind w:left="1834" w:hanging="406"/>
        <w:rPr>
          <w:rFonts w:hint="eastAsia"/>
          <w:spacing w:val="0"/>
          <w:w w:val="100"/>
        </w:rPr>
      </w:pPr>
      <w:r>
        <w:rPr>
          <w:rFonts w:hint="eastAsia"/>
          <w:spacing w:val="0"/>
          <w:w w:val="100"/>
        </w:rPr>
        <w:t xml:space="preserve">五、應經經手人、品質驗收人、數量驗收人及保管人簽名或蓋章而未經其簽名或蓋章者；或應附送品質或數量驗收之證明文件而未附送者。 </w:t>
      </w:r>
    </w:p>
    <w:p w14:paraId="45038E15" w14:textId="77777777" w:rsidR="00C948EF" w:rsidRDefault="00C948EF">
      <w:pPr>
        <w:pStyle w:val="a9"/>
        <w:kinsoku/>
        <w:overflowPunct/>
        <w:autoSpaceDE/>
        <w:autoSpaceDN/>
        <w:spacing w:line="240" w:lineRule="exact"/>
        <w:ind w:left="1834" w:hanging="406"/>
        <w:rPr>
          <w:rFonts w:hint="eastAsia"/>
          <w:spacing w:val="0"/>
          <w:w w:val="100"/>
        </w:rPr>
      </w:pPr>
      <w:r>
        <w:rPr>
          <w:rFonts w:hint="eastAsia"/>
          <w:spacing w:val="0"/>
          <w:w w:val="100"/>
        </w:rPr>
        <w:t xml:space="preserve">六、關係財物增減、保管、移轉之事項時，應經主辦經理事務人員簽名或蓋章，而未經其簽名或蓋章者。 </w:t>
      </w:r>
    </w:p>
    <w:p w14:paraId="346E946C" w14:textId="77777777" w:rsidR="00C948EF" w:rsidRDefault="00C948EF">
      <w:pPr>
        <w:pStyle w:val="a9"/>
        <w:kinsoku/>
        <w:overflowPunct/>
        <w:autoSpaceDE/>
        <w:autoSpaceDN/>
        <w:spacing w:line="240" w:lineRule="exact"/>
        <w:ind w:left="1834" w:hanging="406"/>
        <w:rPr>
          <w:rFonts w:hint="eastAsia"/>
          <w:spacing w:val="0"/>
          <w:w w:val="100"/>
        </w:rPr>
      </w:pPr>
      <w:r>
        <w:rPr>
          <w:rFonts w:hint="eastAsia"/>
          <w:spacing w:val="0"/>
          <w:w w:val="100"/>
        </w:rPr>
        <w:t xml:space="preserve">七、書據之數字或文字有塗改痕跡，而塗改處未經負責人員簽名或蓋章證明者。 </w:t>
      </w:r>
    </w:p>
    <w:p w14:paraId="1140B014" w14:textId="77777777" w:rsidR="00C948EF" w:rsidRDefault="00C948EF">
      <w:pPr>
        <w:pStyle w:val="a9"/>
        <w:kinsoku/>
        <w:overflowPunct/>
        <w:autoSpaceDE/>
        <w:autoSpaceDN/>
        <w:spacing w:line="240" w:lineRule="exact"/>
        <w:ind w:left="1834" w:hanging="406"/>
        <w:rPr>
          <w:rFonts w:hint="eastAsia"/>
          <w:spacing w:val="0"/>
          <w:w w:val="100"/>
        </w:rPr>
      </w:pPr>
      <w:r>
        <w:rPr>
          <w:rFonts w:hint="eastAsia"/>
          <w:spacing w:val="0"/>
          <w:w w:val="100"/>
        </w:rPr>
        <w:t xml:space="preserve">八、書據上表示金額或數量之文字、號碼不符者。 </w:t>
      </w:r>
    </w:p>
    <w:p w14:paraId="79AFB59F" w14:textId="77777777" w:rsidR="00C948EF" w:rsidRDefault="00C948EF">
      <w:pPr>
        <w:pStyle w:val="a9"/>
        <w:kinsoku/>
        <w:overflowPunct/>
        <w:autoSpaceDE/>
        <w:autoSpaceDN/>
        <w:spacing w:line="240" w:lineRule="exact"/>
        <w:ind w:left="1834" w:hanging="406"/>
        <w:rPr>
          <w:rFonts w:hint="eastAsia"/>
          <w:spacing w:val="0"/>
          <w:w w:val="100"/>
        </w:rPr>
      </w:pPr>
      <w:r>
        <w:rPr>
          <w:rFonts w:hint="eastAsia"/>
          <w:spacing w:val="0"/>
          <w:w w:val="100"/>
        </w:rPr>
        <w:t xml:space="preserve">九、其他與法令不符者。 </w:t>
      </w:r>
    </w:p>
    <w:p w14:paraId="64D7841A" w14:textId="77777777" w:rsidR="00C948EF" w:rsidRDefault="00C948EF">
      <w:pPr>
        <w:pStyle w:val="21"/>
        <w:spacing w:line="240" w:lineRule="exact"/>
        <w:ind w:leftChars="420" w:left="1008" w:firstLineChars="203" w:firstLine="406"/>
        <w:jc w:val="both"/>
        <w:rPr>
          <w:rFonts w:hint="eastAsia"/>
          <w:sz w:val="20"/>
        </w:rPr>
      </w:pPr>
      <w:r>
        <w:rPr>
          <w:rFonts w:hint="eastAsia"/>
          <w:sz w:val="20"/>
        </w:rPr>
        <w:t>前項第四款規定之人員，按照各機關組織規模授權辦法及零星費用限額，分別由各機關長官或其他授權人依訂定之分層負責辦法辦理。</w:t>
      </w:r>
      <w:r>
        <w:rPr>
          <w:rFonts w:hint="eastAsia"/>
          <w:sz w:val="20"/>
        </w:rPr>
        <w:t xml:space="preserve"> </w:t>
      </w:r>
    </w:p>
    <w:p w14:paraId="3AF3D6A7" w14:textId="77777777" w:rsidR="00C948EF" w:rsidRDefault="00C948EF">
      <w:pPr>
        <w:pStyle w:val="a6"/>
        <w:kinsoku/>
        <w:overflowPunct/>
        <w:autoSpaceDE/>
        <w:autoSpaceDN/>
        <w:spacing w:line="240" w:lineRule="exact"/>
        <w:ind w:left="1008" w:hanging="1008"/>
        <w:rPr>
          <w:rFonts w:hint="eastAsia"/>
          <w:spacing w:val="0"/>
          <w:w w:val="100"/>
        </w:rPr>
      </w:pPr>
      <w:r>
        <w:rPr>
          <w:rFonts w:hint="eastAsia"/>
          <w:spacing w:val="0"/>
          <w:w w:val="100"/>
        </w:rPr>
        <w:t xml:space="preserve">第 十八 條　　各機關會計人員審核傳票，應注意下列各項： </w:t>
      </w:r>
    </w:p>
    <w:p w14:paraId="377E8C27" w14:textId="77777777" w:rsidR="00C948EF" w:rsidRDefault="00C948EF">
      <w:pPr>
        <w:pStyle w:val="a9"/>
        <w:kinsoku/>
        <w:overflowPunct/>
        <w:autoSpaceDE/>
        <w:autoSpaceDN/>
        <w:spacing w:line="240" w:lineRule="exact"/>
        <w:ind w:left="1834" w:hanging="406"/>
        <w:rPr>
          <w:rFonts w:hint="eastAsia"/>
          <w:spacing w:val="0"/>
          <w:w w:val="100"/>
        </w:rPr>
      </w:pPr>
      <w:r>
        <w:rPr>
          <w:rFonts w:hint="eastAsia"/>
          <w:spacing w:val="0"/>
          <w:w w:val="100"/>
        </w:rPr>
        <w:t xml:space="preserve">一、是否根據合法之原始憑證編製。但整理結算及結算後轉入帳目等事項，無原始憑證者，不在此限。 </w:t>
      </w:r>
    </w:p>
    <w:p w14:paraId="0CD37296" w14:textId="77777777" w:rsidR="00C948EF" w:rsidRDefault="00C948EF">
      <w:pPr>
        <w:pStyle w:val="a9"/>
        <w:kinsoku/>
        <w:overflowPunct/>
        <w:autoSpaceDE/>
        <w:autoSpaceDN/>
        <w:spacing w:line="240" w:lineRule="exact"/>
        <w:ind w:left="1834" w:hanging="406"/>
        <w:rPr>
          <w:rFonts w:hint="eastAsia"/>
          <w:spacing w:val="0"/>
          <w:w w:val="100"/>
        </w:rPr>
      </w:pPr>
      <w:r>
        <w:rPr>
          <w:rFonts w:hint="eastAsia"/>
          <w:spacing w:val="0"/>
          <w:w w:val="100"/>
        </w:rPr>
        <w:t xml:space="preserve">二、是否於規定付款期內填製，逾期者應查明其原因。 </w:t>
      </w:r>
    </w:p>
    <w:p w14:paraId="26DFA3BC" w14:textId="77777777" w:rsidR="00C948EF" w:rsidRDefault="00C948EF">
      <w:pPr>
        <w:pStyle w:val="a9"/>
        <w:kinsoku/>
        <w:overflowPunct/>
        <w:autoSpaceDE/>
        <w:autoSpaceDN/>
        <w:spacing w:line="240" w:lineRule="exact"/>
        <w:ind w:left="1834" w:hanging="406"/>
        <w:rPr>
          <w:rFonts w:hint="eastAsia"/>
          <w:spacing w:val="0"/>
          <w:w w:val="100"/>
        </w:rPr>
      </w:pPr>
      <w:r>
        <w:rPr>
          <w:rFonts w:hint="eastAsia"/>
          <w:spacing w:val="0"/>
          <w:w w:val="100"/>
        </w:rPr>
        <w:t xml:space="preserve">三、應歸屬之會計科目、子目是否適當。 </w:t>
      </w:r>
    </w:p>
    <w:p w14:paraId="6C992276" w14:textId="77777777" w:rsidR="00C948EF" w:rsidRDefault="00C948EF">
      <w:pPr>
        <w:pStyle w:val="a9"/>
        <w:kinsoku/>
        <w:overflowPunct/>
        <w:autoSpaceDE/>
        <w:autoSpaceDN/>
        <w:spacing w:line="240" w:lineRule="exact"/>
        <w:ind w:left="1834" w:hanging="406"/>
        <w:rPr>
          <w:rFonts w:hint="eastAsia"/>
          <w:spacing w:val="0"/>
          <w:w w:val="100"/>
        </w:rPr>
      </w:pPr>
      <w:r>
        <w:rPr>
          <w:rFonts w:hint="eastAsia"/>
          <w:spacing w:val="0"/>
          <w:w w:val="100"/>
        </w:rPr>
        <w:t xml:space="preserve">四、摘要欄是否簡明扼要，並與相關原始憑證之內容相符。整理及結算之改正，沖回分錄，無原始憑證者，有無敘明原因及相關之傳票。 </w:t>
      </w:r>
    </w:p>
    <w:p w14:paraId="49CBE76D" w14:textId="77777777" w:rsidR="00C948EF" w:rsidRDefault="00C948EF">
      <w:pPr>
        <w:pStyle w:val="a9"/>
        <w:kinsoku/>
        <w:overflowPunct/>
        <w:autoSpaceDE/>
        <w:autoSpaceDN/>
        <w:spacing w:line="240" w:lineRule="exact"/>
        <w:ind w:left="1834" w:hanging="406"/>
        <w:rPr>
          <w:rFonts w:hint="eastAsia"/>
          <w:spacing w:val="0"/>
          <w:w w:val="100"/>
        </w:rPr>
      </w:pPr>
      <w:r>
        <w:rPr>
          <w:rFonts w:hint="eastAsia"/>
          <w:spacing w:val="0"/>
          <w:w w:val="100"/>
        </w:rPr>
        <w:t xml:space="preserve">五、金額是否與相關原始憑證所載金額相符。 </w:t>
      </w:r>
    </w:p>
    <w:p w14:paraId="2E7A236E" w14:textId="77777777" w:rsidR="00C948EF" w:rsidRDefault="00C948EF">
      <w:pPr>
        <w:pStyle w:val="a9"/>
        <w:kinsoku/>
        <w:overflowPunct/>
        <w:autoSpaceDE/>
        <w:autoSpaceDN/>
        <w:spacing w:line="240" w:lineRule="exact"/>
        <w:ind w:left="1834" w:hanging="406"/>
        <w:rPr>
          <w:rFonts w:hint="eastAsia"/>
          <w:spacing w:val="0"/>
          <w:w w:val="100"/>
        </w:rPr>
      </w:pPr>
      <w:r>
        <w:rPr>
          <w:rFonts w:hint="eastAsia"/>
          <w:spacing w:val="0"/>
          <w:w w:val="100"/>
        </w:rPr>
        <w:t xml:space="preserve">六、原始憑證之類別、張數、號碼、日期有否載明。其不附入傳票保管者，傳票上是否已由經管人員簽名或蓋章註明，憑證上是否標明傳票日期及號碼。 </w:t>
      </w:r>
    </w:p>
    <w:p w14:paraId="1EADFCD8" w14:textId="77777777" w:rsidR="00C948EF" w:rsidRDefault="00C948EF">
      <w:pPr>
        <w:pStyle w:val="a9"/>
        <w:kinsoku/>
        <w:overflowPunct/>
        <w:autoSpaceDE/>
        <w:autoSpaceDN/>
        <w:spacing w:line="240" w:lineRule="exact"/>
        <w:ind w:left="1834" w:hanging="406"/>
        <w:rPr>
          <w:rFonts w:hint="eastAsia"/>
          <w:spacing w:val="0"/>
          <w:w w:val="100"/>
        </w:rPr>
      </w:pPr>
      <w:r>
        <w:rPr>
          <w:rFonts w:hint="eastAsia"/>
          <w:spacing w:val="0"/>
          <w:w w:val="100"/>
        </w:rPr>
        <w:t xml:space="preserve">七、傳票上及附件上有關人員之簽名或蓋章是否齊全，但機關長官及事項主管已於原始憑證上簽名或蓋章者，不在此限。 </w:t>
      </w:r>
    </w:p>
    <w:p w14:paraId="13C9A1B2" w14:textId="77777777" w:rsidR="00C948EF" w:rsidRDefault="00C948EF">
      <w:pPr>
        <w:pStyle w:val="a9"/>
        <w:kinsoku/>
        <w:overflowPunct/>
        <w:autoSpaceDE/>
        <w:autoSpaceDN/>
        <w:spacing w:line="240" w:lineRule="exact"/>
        <w:ind w:left="1834" w:hanging="406"/>
        <w:rPr>
          <w:rFonts w:hint="eastAsia"/>
          <w:spacing w:val="0"/>
          <w:w w:val="100"/>
        </w:rPr>
      </w:pPr>
      <w:r>
        <w:rPr>
          <w:rFonts w:hint="eastAsia"/>
          <w:spacing w:val="0"/>
          <w:w w:val="100"/>
        </w:rPr>
        <w:t xml:space="preserve">八、不以本位幣計數者，有否記明貨幣之種類、數目及折合率。 </w:t>
      </w:r>
    </w:p>
    <w:p w14:paraId="394CD81F" w14:textId="77777777" w:rsidR="00C948EF" w:rsidRDefault="00C948EF">
      <w:pPr>
        <w:pStyle w:val="a9"/>
        <w:kinsoku/>
        <w:overflowPunct/>
        <w:autoSpaceDE/>
        <w:autoSpaceDN/>
        <w:spacing w:line="240" w:lineRule="exact"/>
        <w:ind w:left="1834" w:hanging="406"/>
        <w:rPr>
          <w:rFonts w:hint="eastAsia"/>
          <w:spacing w:val="0"/>
          <w:w w:val="100"/>
        </w:rPr>
      </w:pPr>
      <w:r>
        <w:rPr>
          <w:rFonts w:hint="eastAsia"/>
          <w:spacing w:val="0"/>
          <w:w w:val="100"/>
        </w:rPr>
        <w:t xml:space="preserve">九、傳票編號，有無重號或缺號情形。 </w:t>
      </w:r>
    </w:p>
    <w:p w14:paraId="540BE86A" w14:textId="77777777" w:rsidR="00C948EF" w:rsidRDefault="00C948EF">
      <w:pPr>
        <w:pStyle w:val="a9"/>
        <w:kinsoku/>
        <w:overflowPunct/>
        <w:autoSpaceDE/>
        <w:autoSpaceDN/>
        <w:spacing w:line="240" w:lineRule="exact"/>
        <w:ind w:left="1834" w:hanging="406"/>
        <w:rPr>
          <w:rFonts w:hint="eastAsia"/>
          <w:spacing w:val="0"/>
          <w:w w:val="100"/>
        </w:rPr>
      </w:pPr>
      <w:r>
        <w:rPr>
          <w:rFonts w:hint="eastAsia"/>
          <w:spacing w:val="0"/>
          <w:w w:val="100"/>
        </w:rPr>
        <w:t xml:space="preserve">十、傳票是否按時裝訂，妥適保管。 </w:t>
      </w:r>
    </w:p>
    <w:p w14:paraId="67E00B77" w14:textId="77777777" w:rsidR="00C948EF" w:rsidRDefault="00C948EF">
      <w:pPr>
        <w:pStyle w:val="a9"/>
        <w:kinsoku/>
        <w:overflowPunct/>
        <w:autoSpaceDE/>
        <w:autoSpaceDN/>
        <w:spacing w:line="240" w:lineRule="exact"/>
        <w:ind w:left="2030" w:hanging="602"/>
        <w:rPr>
          <w:rFonts w:hint="eastAsia"/>
          <w:spacing w:val="0"/>
          <w:w w:val="100"/>
        </w:rPr>
      </w:pPr>
      <w:r>
        <w:rPr>
          <w:rFonts w:hint="eastAsia"/>
          <w:spacing w:val="0"/>
          <w:w w:val="100"/>
        </w:rPr>
        <w:t xml:space="preserve">十一、傳票之調閱及拆訂有否按照規定手續辦理。 </w:t>
      </w:r>
    </w:p>
    <w:p w14:paraId="1924AFB8" w14:textId="77777777" w:rsidR="00C948EF" w:rsidRDefault="00C948EF">
      <w:pPr>
        <w:pStyle w:val="a9"/>
        <w:kinsoku/>
        <w:overflowPunct/>
        <w:autoSpaceDE/>
        <w:autoSpaceDN/>
        <w:spacing w:line="240" w:lineRule="exact"/>
        <w:ind w:left="2030" w:hanging="602"/>
        <w:rPr>
          <w:rFonts w:hint="eastAsia"/>
          <w:spacing w:val="0"/>
          <w:w w:val="100"/>
        </w:rPr>
      </w:pPr>
      <w:r>
        <w:rPr>
          <w:rFonts w:hint="eastAsia"/>
          <w:spacing w:val="0"/>
          <w:w w:val="100"/>
        </w:rPr>
        <w:t xml:space="preserve">十二、傳票及原始憑證之保存年限是否符合規定。憑證之銷毀，有否依照規定程序辦理。 </w:t>
      </w:r>
    </w:p>
    <w:p w14:paraId="2F75F75E" w14:textId="77777777" w:rsidR="00C948EF" w:rsidRDefault="00C948EF">
      <w:pPr>
        <w:pStyle w:val="a9"/>
        <w:kinsoku/>
        <w:overflowPunct/>
        <w:autoSpaceDE/>
        <w:autoSpaceDN/>
        <w:spacing w:line="240" w:lineRule="exact"/>
        <w:ind w:left="2030" w:hanging="602"/>
        <w:rPr>
          <w:rFonts w:hint="eastAsia"/>
          <w:spacing w:val="0"/>
          <w:w w:val="100"/>
        </w:rPr>
      </w:pPr>
      <w:r>
        <w:rPr>
          <w:rFonts w:hint="eastAsia"/>
          <w:spacing w:val="0"/>
          <w:w w:val="100"/>
        </w:rPr>
        <w:t>十三、支出傳票之受款人是否與原始憑證之受款人相符，其</w:t>
      </w:r>
      <w:r>
        <w:rPr>
          <w:rFonts w:hint="eastAsia"/>
          <w:spacing w:val="0"/>
          <w:w w:val="100"/>
        </w:rPr>
        <w:lastRenderedPageBreak/>
        <w:t xml:space="preserve">不符者，應查究其原因。 </w:t>
      </w:r>
    </w:p>
    <w:p w14:paraId="5B9F9C9A" w14:textId="77777777" w:rsidR="00C948EF" w:rsidRDefault="00C948EF">
      <w:pPr>
        <w:pStyle w:val="a9"/>
        <w:kinsoku/>
        <w:overflowPunct/>
        <w:autoSpaceDE/>
        <w:autoSpaceDN/>
        <w:spacing w:line="240" w:lineRule="exact"/>
        <w:ind w:left="2030" w:hanging="602"/>
        <w:rPr>
          <w:rFonts w:hint="eastAsia"/>
          <w:spacing w:val="0"/>
          <w:w w:val="100"/>
        </w:rPr>
      </w:pPr>
      <w:r>
        <w:rPr>
          <w:rFonts w:hint="eastAsia"/>
          <w:spacing w:val="0"/>
          <w:w w:val="100"/>
        </w:rPr>
        <w:t xml:space="preserve">十四、支出傳票及原始憑證是否加註已開支票戳記或管制記號。 </w:t>
      </w:r>
    </w:p>
    <w:p w14:paraId="1547966A" w14:textId="77777777" w:rsidR="00C948EF" w:rsidRDefault="00C948EF">
      <w:pPr>
        <w:pStyle w:val="a9"/>
        <w:kinsoku/>
        <w:overflowPunct/>
        <w:autoSpaceDE/>
        <w:autoSpaceDN/>
        <w:spacing w:line="240" w:lineRule="exact"/>
        <w:ind w:left="2030" w:hanging="602"/>
        <w:rPr>
          <w:rFonts w:hint="eastAsia"/>
          <w:spacing w:val="0"/>
          <w:w w:val="100"/>
        </w:rPr>
      </w:pPr>
      <w:r>
        <w:rPr>
          <w:rFonts w:hint="eastAsia"/>
          <w:spacing w:val="0"/>
          <w:w w:val="100"/>
        </w:rPr>
        <w:t xml:space="preserve">十五、送出納單位執行之傳票及所附單據是否已執行完畢，執行期間過長者，是否查究原因。 </w:t>
      </w:r>
    </w:p>
    <w:p w14:paraId="76622B82" w14:textId="77777777" w:rsidR="00C948EF" w:rsidRDefault="00C948EF">
      <w:pPr>
        <w:pStyle w:val="a6"/>
        <w:kinsoku/>
        <w:overflowPunct/>
        <w:autoSpaceDE/>
        <w:autoSpaceDN/>
        <w:spacing w:line="240" w:lineRule="exact"/>
        <w:ind w:left="1008" w:hanging="1008"/>
        <w:rPr>
          <w:rFonts w:hint="eastAsia"/>
          <w:spacing w:val="0"/>
          <w:w w:val="100"/>
        </w:rPr>
      </w:pPr>
      <w:r>
        <w:rPr>
          <w:rFonts w:hint="eastAsia"/>
          <w:spacing w:val="0"/>
          <w:w w:val="100"/>
        </w:rPr>
        <w:t xml:space="preserve">第 十九 條　　各機關會計人員審核帳簿，應注意下列各項： </w:t>
      </w:r>
    </w:p>
    <w:p w14:paraId="2F2C139D" w14:textId="77777777" w:rsidR="00C948EF" w:rsidRDefault="00C948EF">
      <w:pPr>
        <w:pStyle w:val="a9"/>
        <w:kinsoku/>
        <w:overflowPunct/>
        <w:autoSpaceDE/>
        <w:autoSpaceDN/>
        <w:spacing w:line="240" w:lineRule="exact"/>
        <w:ind w:left="1834" w:hanging="406"/>
        <w:rPr>
          <w:rFonts w:hint="eastAsia"/>
          <w:spacing w:val="0"/>
          <w:w w:val="100"/>
        </w:rPr>
      </w:pPr>
      <w:r>
        <w:rPr>
          <w:rFonts w:hint="eastAsia"/>
          <w:spacing w:val="0"/>
          <w:w w:val="100"/>
        </w:rPr>
        <w:t xml:space="preserve">一、各類帳簿之設置，是否與所訂會計制度及有關法令之規定相符。 </w:t>
      </w:r>
    </w:p>
    <w:p w14:paraId="48F92B67" w14:textId="77777777" w:rsidR="00C948EF" w:rsidRDefault="00C948EF">
      <w:pPr>
        <w:pStyle w:val="a9"/>
        <w:kinsoku/>
        <w:overflowPunct/>
        <w:autoSpaceDE/>
        <w:autoSpaceDN/>
        <w:spacing w:line="240" w:lineRule="exact"/>
        <w:ind w:left="1834" w:hanging="406"/>
        <w:rPr>
          <w:rFonts w:hint="eastAsia"/>
          <w:spacing w:val="0"/>
          <w:w w:val="100"/>
        </w:rPr>
      </w:pPr>
      <w:r>
        <w:rPr>
          <w:rFonts w:hint="eastAsia"/>
          <w:spacing w:val="0"/>
          <w:w w:val="100"/>
        </w:rPr>
        <w:t>二、各種帳簿之記載是否與傳票相符，各項帳目應依規定按期記載完畢。</w:t>
      </w:r>
    </w:p>
    <w:p w14:paraId="1A02DF31" w14:textId="77777777" w:rsidR="00C948EF" w:rsidRDefault="00C948EF">
      <w:pPr>
        <w:pStyle w:val="a9"/>
        <w:kinsoku/>
        <w:overflowPunct/>
        <w:autoSpaceDE/>
        <w:autoSpaceDN/>
        <w:spacing w:line="240" w:lineRule="exact"/>
        <w:ind w:left="1834" w:hanging="406"/>
        <w:rPr>
          <w:rFonts w:hint="eastAsia"/>
          <w:spacing w:val="0"/>
          <w:w w:val="100"/>
        </w:rPr>
      </w:pPr>
      <w:r>
        <w:rPr>
          <w:rFonts w:hint="eastAsia"/>
          <w:spacing w:val="0"/>
          <w:w w:val="100"/>
        </w:rPr>
        <w:t xml:space="preserve">三、各機關現金出納登記簿是否每日記載及結總，其內容是否與相關原始憑證相符。 </w:t>
      </w:r>
    </w:p>
    <w:p w14:paraId="7B392D4B" w14:textId="77777777" w:rsidR="00C948EF" w:rsidRDefault="00C948EF">
      <w:pPr>
        <w:pStyle w:val="a9"/>
        <w:kinsoku/>
        <w:overflowPunct/>
        <w:autoSpaceDE/>
        <w:autoSpaceDN/>
        <w:spacing w:line="240" w:lineRule="exact"/>
        <w:ind w:left="1834" w:hanging="406"/>
        <w:rPr>
          <w:rFonts w:hint="eastAsia"/>
          <w:spacing w:val="0"/>
          <w:w w:val="100"/>
        </w:rPr>
      </w:pPr>
      <w:r>
        <w:rPr>
          <w:rFonts w:hint="eastAsia"/>
          <w:spacing w:val="0"/>
          <w:w w:val="100"/>
        </w:rPr>
        <w:t xml:space="preserve">四、各機關現金出納登記簿，每日收付總額及結餘，是否與總分類帳及明細分類帳現金科目當日收付及結餘金額相符，並應按月與出納單位現金出納備查簿核對是否符合。 </w:t>
      </w:r>
    </w:p>
    <w:p w14:paraId="5B8B95EC" w14:textId="77777777" w:rsidR="00C948EF" w:rsidRDefault="00C948EF">
      <w:pPr>
        <w:pStyle w:val="a9"/>
        <w:kinsoku/>
        <w:overflowPunct/>
        <w:autoSpaceDE/>
        <w:autoSpaceDN/>
        <w:spacing w:line="240" w:lineRule="exact"/>
        <w:ind w:left="1834" w:hanging="406"/>
        <w:rPr>
          <w:rFonts w:hint="eastAsia"/>
          <w:spacing w:val="0"/>
          <w:w w:val="100"/>
        </w:rPr>
      </w:pPr>
      <w:r>
        <w:rPr>
          <w:rFonts w:hint="eastAsia"/>
          <w:spacing w:val="0"/>
          <w:w w:val="100"/>
        </w:rPr>
        <w:t xml:space="preserve">五、各種明細帳是否均能按時登記，並與總分類帳有關統制科目核對是否相符。 </w:t>
      </w:r>
    </w:p>
    <w:p w14:paraId="15036C5B" w14:textId="77777777" w:rsidR="00C948EF" w:rsidRDefault="00C948EF">
      <w:pPr>
        <w:pStyle w:val="a9"/>
        <w:kinsoku/>
        <w:overflowPunct/>
        <w:autoSpaceDE/>
        <w:autoSpaceDN/>
        <w:spacing w:line="240" w:lineRule="exact"/>
        <w:ind w:left="1834" w:hanging="406"/>
        <w:rPr>
          <w:rFonts w:hint="eastAsia"/>
          <w:spacing w:val="0"/>
          <w:w w:val="100"/>
        </w:rPr>
      </w:pPr>
      <w:r>
        <w:rPr>
          <w:rFonts w:hint="eastAsia"/>
          <w:spacing w:val="0"/>
          <w:w w:val="100"/>
        </w:rPr>
        <w:t xml:space="preserve">六、各種帳簿之首頁，有否標明機關名稱、帳簿名稱、冊次、頁數、啟用日期、有否由機關長官及主辦會計人員簽名或蓋章。 </w:t>
      </w:r>
    </w:p>
    <w:p w14:paraId="3F60AEEF" w14:textId="77777777" w:rsidR="00C948EF" w:rsidRDefault="00C948EF">
      <w:pPr>
        <w:pStyle w:val="a9"/>
        <w:kinsoku/>
        <w:overflowPunct/>
        <w:autoSpaceDE/>
        <w:autoSpaceDN/>
        <w:spacing w:line="240" w:lineRule="exact"/>
        <w:ind w:left="1834" w:hanging="406"/>
        <w:rPr>
          <w:rFonts w:hint="eastAsia"/>
          <w:spacing w:val="0"/>
          <w:w w:val="100"/>
        </w:rPr>
      </w:pPr>
      <w:r>
        <w:rPr>
          <w:rFonts w:hint="eastAsia"/>
          <w:spacing w:val="0"/>
          <w:w w:val="100"/>
        </w:rPr>
        <w:t xml:space="preserve">七、各種帳簿之末頁，有否列明經管人員一覽表，填明主辦會計人員及記帳、覆核等關係人員之姓名、職務與經管日期，有否由各本人簽名或蓋章。 </w:t>
      </w:r>
    </w:p>
    <w:p w14:paraId="7B23D26C" w14:textId="77777777" w:rsidR="00C948EF" w:rsidRDefault="00C948EF">
      <w:pPr>
        <w:pStyle w:val="a9"/>
        <w:kinsoku/>
        <w:overflowPunct/>
        <w:autoSpaceDE/>
        <w:autoSpaceDN/>
        <w:spacing w:line="240" w:lineRule="exact"/>
        <w:ind w:left="1834" w:hanging="406"/>
        <w:rPr>
          <w:rFonts w:hint="eastAsia"/>
          <w:spacing w:val="0"/>
          <w:w w:val="100"/>
        </w:rPr>
      </w:pPr>
      <w:r>
        <w:rPr>
          <w:rFonts w:hint="eastAsia"/>
          <w:spacing w:val="0"/>
          <w:w w:val="100"/>
        </w:rPr>
        <w:t>八、各種帳簿之帳頁，有否順序編號，有無重號或缺號情形。</w:t>
      </w:r>
    </w:p>
    <w:p w14:paraId="284C8401" w14:textId="77777777" w:rsidR="00C948EF" w:rsidRDefault="00C948EF">
      <w:pPr>
        <w:pStyle w:val="a9"/>
        <w:kinsoku/>
        <w:overflowPunct/>
        <w:autoSpaceDE/>
        <w:autoSpaceDN/>
        <w:spacing w:line="240" w:lineRule="exact"/>
        <w:ind w:left="1834" w:hanging="406"/>
        <w:rPr>
          <w:rFonts w:hint="eastAsia"/>
          <w:spacing w:val="0"/>
          <w:w w:val="100"/>
        </w:rPr>
      </w:pPr>
      <w:r>
        <w:rPr>
          <w:rFonts w:hint="eastAsia"/>
          <w:spacing w:val="0"/>
          <w:w w:val="100"/>
        </w:rPr>
        <w:t xml:space="preserve">九、帳簿之過頁、結轉、劃線、註銷、錯誤更正及更換新帳簿等是否依照規定辦理。 </w:t>
      </w:r>
    </w:p>
    <w:p w14:paraId="1A70DD21" w14:textId="77777777" w:rsidR="00C948EF" w:rsidRDefault="00C948EF">
      <w:pPr>
        <w:pStyle w:val="a9"/>
        <w:kinsoku/>
        <w:overflowPunct/>
        <w:autoSpaceDE/>
        <w:autoSpaceDN/>
        <w:spacing w:line="240" w:lineRule="exact"/>
        <w:ind w:left="1834" w:hanging="406"/>
        <w:rPr>
          <w:rFonts w:hint="eastAsia"/>
          <w:spacing w:val="0"/>
          <w:w w:val="100"/>
        </w:rPr>
      </w:pPr>
      <w:r>
        <w:rPr>
          <w:rFonts w:hint="eastAsia"/>
          <w:spacing w:val="0"/>
          <w:w w:val="100"/>
        </w:rPr>
        <w:t xml:space="preserve">十、帳簿裝訂、保管及存放地點是否安全妥善。 </w:t>
      </w:r>
    </w:p>
    <w:p w14:paraId="76DFE864" w14:textId="77777777" w:rsidR="00C948EF" w:rsidRDefault="00C948EF">
      <w:pPr>
        <w:pStyle w:val="a9"/>
        <w:kinsoku/>
        <w:overflowPunct/>
        <w:autoSpaceDE/>
        <w:autoSpaceDN/>
        <w:spacing w:line="240" w:lineRule="exact"/>
        <w:ind w:left="2030" w:hanging="602"/>
        <w:rPr>
          <w:rFonts w:hint="eastAsia"/>
          <w:spacing w:val="0"/>
          <w:w w:val="100"/>
        </w:rPr>
      </w:pPr>
      <w:r>
        <w:rPr>
          <w:rFonts w:hint="eastAsia"/>
          <w:spacing w:val="0"/>
          <w:w w:val="100"/>
        </w:rPr>
        <w:t xml:space="preserve">十一、帳簿之保存年限是否符合規定，帳簿之銷毀，有否依照規定程序辦理。 </w:t>
      </w:r>
    </w:p>
    <w:p w14:paraId="06E34762" w14:textId="77777777" w:rsidR="00C948EF" w:rsidRDefault="00C948EF">
      <w:pPr>
        <w:pStyle w:val="a6"/>
        <w:kinsoku/>
        <w:overflowPunct/>
        <w:autoSpaceDE/>
        <w:autoSpaceDN/>
        <w:spacing w:line="240" w:lineRule="exact"/>
        <w:ind w:left="1008" w:hanging="1008"/>
        <w:rPr>
          <w:rFonts w:hint="eastAsia"/>
          <w:spacing w:val="0"/>
          <w:w w:val="100"/>
        </w:rPr>
      </w:pPr>
      <w:r>
        <w:rPr>
          <w:rFonts w:hint="eastAsia"/>
          <w:spacing w:val="0"/>
          <w:w w:val="100"/>
        </w:rPr>
        <w:t xml:space="preserve">第 二十 條　　各機關會計人員審核會計報告，應注意下列各項： </w:t>
      </w:r>
    </w:p>
    <w:p w14:paraId="5836223D" w14:textId="77777777" w:rsidR="00C948EF" w:rsidRDefault="00C948EF">
      <w:pPr>
        <w:pStyle w:val="a9"/>
        <w:kinsoku/>
        <w:overflowPunct/>
        <w:autoSpaceDE/>
        <w:autoSpaceDN/>
        <w:spacing w:line="240" w:lineRule="exact"/>
        <w:ind w:left="1834" w:hanging="406"/>
        <w:rPr>
          <w:rFonts w:hint="eastAsia"/>
          <w:spacing w:val="0"/>
          <w:w w:val="100"/>
        </w:rPr>
      </w:pPr>
      <w:r>
        <w:rPr>
          <w:rFonts w:hint="eastAsia"/>
          <w:spacing w:val="0"/>
          <w:w w:val="100"/>
        </w:rPr>
        <w:t xml:space="preserve">一、會計報告之種類及格式，是否與所訂會計制度及有關法令之規定相符。 </w:t>
      </w:r>
    </w:p>
    <w:p w14:paraId="2FCC5B5F" w14:textId="77777777" w:rsidR="00C948EF" w:rsidRDefault="00C948EF">
      <w:pPr>
        <w:pStyle w:val="a9"/>
        <w:kinsoku/>
        <w:overflowPunct/>
        <w:autoSpaceDE/>
        <w:autoSpaceDN/>
        <w:spacing w:line="240" w:lineRule="exact"/>
        <w:ind w:left="1834" w:hanging="406"/>
        <w:rPr>
          <w:rFonts w:hint="eastAsia"/>
          <w:spacing w:val="0"/>
          <w:w w:val="100"/>
        </w:rPr>
      </w:pPr>
      <w:r>
        <w:rPr>
          <w:rFonts w:hint="eastAsia"/>
          <w:spacing w:val="0"/>
          <w:w w:val="100"/>
        </w:rPr>
        <w:t xml:space="preserve">二、各種會計報告，是否根據會計紀錄編造，是否便於核對。 </w:t>
      </w:r>
    </w:p>
    <w:p w14:paraId="4DDA23DA" w14:textId="77777777" w:rsidR="00C948EF" w:rsidRDefault="00C948EF">
      <w:pPr>
        <w:pStyle w:val="a9"/>
        <w:kinsoku/>
        <w:overflowPunct/>
        <w:autoSpaceDE/>
        <w:autoSpaceDN/>
        <w:spacing w:line="240" w:lineRule="exact"/>
        <w:ind w:left="1834" w:hanging="406"/>
        <w:rPr>
          <w:rFonts w:hint="eastAsia"/>
          <w:spacing w:val="0"/>
          <w:w w:val="100"/>
        </w:rPr>
      </w:pPr>
      <w:r>
        <w:rPr>
          <w:rFonts w:hint="eastAsia"/>
          <w:spacing w:val="0"/>
          <w:w w:val="100"/>
        </w:rPr>
        <w:t xml:space="preserve">三、會計報告之編送期限，是否符合規定。 </w:t>
      </w:r>
    </w:p>
    <w:p w14:paraId="449E41F4" w14:textId="77777777" w:rsidR="00C948EF" w:rsidRDefault="00C948EF">
      <w:pPr>
        <w:pStyle w:val="a9"/>
        <w:kinsoku/>
        <w:overflowPunct/>
        <w:autoSpaceDE/>
        <w:autoSpaceDN/>
        <w:spacing w:line="240" w:lineRule="exact"/>
        <w:ind w:left="1834" w:hanging="406"/>
        <w:rPr>
          <w:rFonts w:hint="eastAsia"/>
          <w:spacing w:val="0"/>
          <w:w w:val="100"/>
        </w:rPr>
      </w:pPr>
      <w:r>
        <w:rPr>
          <w:rFonts w:hint="eastAsia"/>
          <w:spacing w:val="0"/>
          <w:w w:val="100"/>
        </w:rPr>
        <w:t xml:space="preserve">四、會計報告所列數字之計算是否正確。 </w:t>
      </w:r>
    </w:p>
    <w:p w14:paraId="06550CBA" w14:textId="77777777" w:rsidR="00C948EF" w:rsidRDefault="00C948EF">
      <w:pPr>
        <w:pStyle w:val="a9"/>
        <w:kinsoku/>
        <w:overflowPunct/>
        <w:autoSpaceDE/>
        <w:autoSpaceDN/>
        <w:spacing w:line="240" w:lineRule="exact"/>
        <w:ind w:left="1834" w:hanging="406"/>
        <w:rPr>
          <w:rFonts w:hint="eastAsia"/>
          <w:spacing w:val="0"/>
          <w:w w:val="100"/>
        </w:rPr>
      </w:pPr>
      <w:r>
        <w:rPr>
          <w:rFonts w:hint="eastAsia"/>
          <w:spacing w:val="0"/>
          <w:w w:val="100"/>
        </w:rPr>
        <w:t xml:space="preserve">五、會計報告所列數字或文字之更正，是否依照規定手續辦理。 </w:t>
      </w:r>
    </w:p>
    <w:p w14:paraId="07D6024E" w14:textId="77777777" w:rsidR="00C948EF" w:rsidRDefault="00C948EF">
      <w:pPr>
        <w:pStyle w:val="a9"/>
        <w:kinsoku/>
        <w:overflowPunct/>
        <w:autoSpaceDE/>
        <w:autoSpaceDN/>
        <w:spacing w:line="240" w:lineRule="exact"/>
        <w:ind w:left="1834" w:hanging="406"/>
        <w:rPr>
          <w:rFonts w:hint="eastAsia"/>
          <w:spacing w:val="0"/>
          <w:w w:val="100"/>
        </w:rPr>
      </w:pPr>
      <w:r>
        <w:rPr>
          <w:rFonts w:hint="eastAsia"/>
          <w:spacing w:val="0"/>
          <w:w w:val="100"/>
        </w:rPr>
        <w:t xml:space="preserve">六、使用完畢之會計報告，有否分年編號收藏，有否編製目錄備查。 </w:t>
      </w:r>
    </w:p>
    <w:p w14:paraId="38232FCC" w14:textId="77777777" w:rsidR="00C948EF" w:rsidRDefault="00C948EF">
      <w:pPr>
        <w:pStyle w:val="a9"/>
        <w:kinsoku/>
        <w:overflowPunct/>
        <w:autoSpaceDE/>
        <w:autoSpaceDN/>
        <w:spacing w:line="240" w:lineRule="exact"/>
        <w:ind w:left="1834" w:hanging="406"/>
        <w:rPr>
          <w:rFonts w:hint="eastAsia"/>
          <w:spacing w:val="0"/>
          <w:w w:val="100"/>
        </w:rPr>
      </w:pPr>
      <w:r>
        <w:rPr>
          <w:rFonts w:hint="eastAsia"/>
          <w:spacing w:val="0"/>
          <w:w w:val="100"/>
        </w:rPr>
        <w:t>七、各項對外會計報告，有否由機關長官及主辦會計人員簽</w:t>
      </w:r>
      <w:r>
        <w:rPr>
          <w:rFonts w:hint="eastAsia"/>
          <w:spacing w:val="0"/>
          <w:w w:val="100"/>
        </w:rPr>
        <w:lastRenderedPageBreak/>
        <w:t xml:space="preserve">名或蓋章；其有關各類主管或主辦人員之事務者，有否由該事務之主管或主辦人員會同簽名或蓋章。 </w:t>
      </w:r>
    </w:p>
    <w:p w14:paraId="38ED6732" w14:textId="77777777" w:rsidR="00C948EF" w:rsidRDefault="00C948EF">
      <w:pPr>
        <w:pStyle w:val="a9"/>
        <w:kinsoku/>
        <w:overflowPunct/>
        <w:autoSpaceDE/>
        <w:autoSpaceDN/>
        <w:spacing w:line="240" w:lineRule="exact"/>
        <w:ind w:left="1834" w:hanging="406"/>
        <w:rPr>
          <w:rFonts w:hint="eastAsia"/>
          <w:spacing w:val="0"/>
          <w:w w:val="100"/>
        </w:rPr>
      </w:pPr>
      <w:r>
        <w:rPr>
          <w:rFonts w:hint="eastAsia"/>
          <w:spacing w:val="0"/>
          <w:w w:val="100"/>
        </w:rPr>
        <w:t xml:space="preserve">八、各機關編製之日報及月報有否順序編號，其號數是否每年度重編一次。 </w:t>
      </w:r>
    </w:p>
    <w:p w14:paraId="069CCAF3" w14:textId="77777777" w:rsidR="00C948EF" w:rsidRDefault="00C948EF">
      <w:pPr>
        <w:pStyle w:val="a9"/>
        <w:kinsoku/>
        <w:overflowPunct/>
        <w:autoSpaceDE/>
        <w:autoSpaceDN/>
        <w:spacing w:line="240" w:lineRule="exact"/>
        <w:ind w:left="1834" w:hanging="406"/>
        <w:rPr>
          <w:rFonts w:hint="eastAsia"/>
          <w:spacing w:val="0"/>
          <w:w w:val="100"/>
        </w:rPr>
      </w:pPr>
      <w:r>
        <w:rPr>
          <w:rFonts w:hint="eastAsia"/>
          <w:spacing w:val="0"/>
          <w:w w:val="100"/>
        </w:rPr>
        <w:t>九、報告之保存年限是否符合規定，報告之銷毀，有否依照規定程序辦理。</w:t>
      </w:r>
    </w:p>
    <w:p w14:paraId="48228154" w14:textId="77777777" w:rsidR="00C948EF" w:rsidRDefault="00C948EF">
      <w:pPr>
        <w:pStyle w:val="a9"/>
        <w:kinsoku/>
        <w:overflowPunct/>
        <w:autoSpaceDE/>
        <w:autoSpaceDN/>
        <w:spacing w:line="240" w:lineRule="exact"/>
        <w:ind w:left="1834" w:hanging="406"/>
        <w:rPr>
          <w:rFonts w:hint="eastAsia"/>
          <w:spacing w:val="0"/>
          <w:w w:val="100"/>
        </w:rPr>
      </w:pPr>
      <w:r>
        <w:rPr>
          <w:rFonts w:hint="eastAsia"/>
          <w:spacing w:val="0"/>
          <w:w w:val="100"/>
        </w:rPr>
        <w:t xml:space="preserve">十、各種會計報告內容，如因會計方法、會計科目，或其他原因而引起之重大變更，有否將變更情形及其對財務分析之影響作適當之說明。 </w:t>
      </w:r>
    </w:p>
    <w:p w14:paraId="6EC83E11" w14:textId="77777777" w:rsidR="00C948EF" w:rsidRDefault="00C948EF">
      <w:pPr>
        <w:pStyle w:val="a6"/>
        <w:kinsoku/>
        <w:overflowPunct/>
        <w:autoSpaceDE/>
        <w:autoSpaceDN/>
        <w:spacing w:line="240" w:lineRule="exact"/>
        <w:ind w:left="1008" w:hanging="1008"/>
        <w:rPr>
          <w:rFonts w:hint="eastAsia"/>
          <w:spacing w:val="0"/>
          <w:w w:val="100"/>
        </w:rPr>
      </w:pPr>
      <w:r>
        <w:rPr>
          <w:rFonts w:hint="eastAsia"/>
          <w:spacing w:val="0"/>
          <w:w w:val="100"/>
        </w:rPr>
        <w:t xml:space="preserve">第二十一條　　各機關會計人員審核期終結帳整理，應注意下列各項： </w:t>
      </w:r>
    </w:p>
    <w:p w14:paraId="1302081E" w14:textId="77777777" w:rsidR="00C948EF" w:rsidRDefault="00C948EF">
      <w:pPr>
        <w:pStyle w:val="a9"/>
        <w:kinsoku/>
        <w:overflowPunct/>
        <w:autoSpaceDE/>
        <w:autoSpaceDN/>
        <w:spacing w:line="240" w:lineRule="exact"/>
        <w:ind w:left="1834" w:hanging="406"/>
        <w:rPr>
          <w:rFonts w:hint="eastAsia"/>
          <w:spacing w:val="0"/>
          <w:w w:val="100"/>
        </w:rPr>
      </w:pPr>
      <w:r>
        <w:rPr>
          <w:rFonts w:hint="eastAsia"/>
          <w:spacing w:val="0"/>
          <w:w w:val="100"/>
        </w:rPr>
        <w:t xml:space="preserve">一、預收及預付款項與遞延費用時效到達或消失者，有否按期結轉，預收及預付款項有無列帳案據。 </w:t>
      </w:r>
    </w:p>
    <w:p w14:paraId="4FFE16C7" w14:textId="77777777" w:rsidR="00C948EF" w:rsidRDefault="00C948EF">
      <w:pPr>
        <w:pStyle w:val="a9"/>
        <w:kinsoku/>
        <w:overflowPunct/>
        <w:autoSpaceDE/>
        <w:autoSpaceDN/>
        <w:spacing w:line="240" w:lineRule="exact"/>
        <w:ind w:left="1834" w:hanging="406"/>
        <w:rPr>
          <w:rFonts w:hint="eastAsia"/>
          <w:spacing w:val="0"/>
          <w:w w:val="100"/>
        </w:rPr>
      </w:pPr>
      <w:r>
        <w:rPr>
          <w:rFonts w:hint="eastAsia"/>
          <w:spacing w:val="0"/>
          <w:w w:val="100"/>
        </w:rPr>
        <w:t xml:space="preserve">二、應收及應付款項有否根據相關憑證計算列帳，有無漏列情形。 </w:t>
      </w:r>
    </w:p>
    <w:p w14:paraId="61BCACC1" w14:textId="77777777" w:rsidR="00C948EF" w:rsidRDefault="00C948EF">
      <w:pPr>
        <w:pStyle w:val="a9"/>
        <w:kinsoku/>
        <w:overflowPunct/>
        <w:autoSpaceDE/>
        <w:autoSpaceDN/>
        <w:spacing w:line="240" w:lineRule="exact"/>
        <w:ind w:left="1834" w:hanging="406"/>
        <w:rPr>
          <w:rFonts w:hint="eastAsia"/>
          <w:spacing w:val="0"/>
          <w:w w:val="100"/>
        </w:rPr>
      </w:pPr>
      <w:r>
        <w:rPr>
          <w:rFonts w:hint="eastAsia"/>
          <w:spacing w:val="0"/>
          <w:w w:val="100"/>
        </w:rPr>
        <w:t xml:space="preserve">三、其他資產及負債各科目懸帳，已否作適當整理，所列金額是否正確，相關憑證是否齊全。 </w:t>
      </w:r>
    </w:p>
    <w:p w14:paraId="1E3C4780" w14:textId="77777777" w:rsidR="00C948EF" w:rsidRDefault="00C948EF">
      <w:pPr>
        <w:pStyle w:val="a9"/>
        <w:kinsoku/>
        <w:overflowPunct/>
        <w:autoSpaceDE/>
        <w:autoSpaceDN/>
        <w:spacing w:line="240" w:lineRule="exact"/>
        <w:ind w:left="1834" w:hanging="406"/>
        <w:rPr>
          <w:rFonts w:hint="eastAsia"/>
          <w:spacing w:val="0"/>
          <w:w w:val="100"/>
        </w:rPr>
      </w:pPr>
      <w:r>
        <w:rPr>
          <w:rFonts w:hint="eastAsia"/>
          <w:spacing w:val="0"/>
          <w:w w:val="100"/>
        </w:rPr>
        <w:t xml:space="preserve">四、各種收入及費用帳目，至期終結帳時應行調整者，有否調整，金額是否正確。 </w:t>
      </w:r>
    </w:p>
    <w:p w14:paraId="098FB5BF" w14:textId="77777777" w:rsidR="00C948EF" w:rsidRDefault="00C948EF">
      <w:pPr>
        <w:pStyle w:val="a9"/>
        <w:kinsoku/>
        <w:overflowPunct/>
        <w:autoSpaceDE/>
        <w:autoSpaceDN/>
        <w:spacing w:line="240" w:lineRule="exact"/>
        <w:ind w:left="1834" w:hanging="406"/>
        <w:rPr>
          <w:rFonts w:hint="eastAsia"/>
          <w:spacing w:val="0"/>
          <w:w w:val="100"/>
        </w:rPr>
      </w:pPr>
      <w:r>
        <w:rPr>
          <w:rFonts w:hint="eastAsia"/>
          <w:spacing w:val="0"/>
          <w:w w:val="100"/>
        </w:rPr>
        <w:t xml:space="preserve">五、各種懸帳之沖銷，處理是否適當，金額是否正確。 </w:t>
      </w:r>
    </w:p>
    <w:p w14:paraId="693C155C" w14:textId="77777777" w:rsidR="00C948EF" w:rsidRDefault="00C948EF">
      <w:pPr>
        <w:pStyle w:val="a9"/>
        <w:kinsoku/>
        <w:overflowPunct/>
        <w:autoSpaceDE/>
        <w:autoSpaceDN/>
        <w:spacing w:line="240" w:lineRule="exact"/>
        <w:ind w:left="1834" w:hanging="406"/>
        <w:rPr>
          <w:rFonts w:hint="eastAsia"/>
          <w:spacing w:val="0"/>
          <w:w w:val="100"/>
        </w:rPr>
      </w:pPr>
      <w:r>
        <w:rPr>
          <w:rFonts w:hint="eastAsia"/>
          <w:spacing w:val="0"/>
          <w:w w:val="100"/>
        </w:rPr>
        <w:t xml:space="preserve">六、懸宕之帳款有否積極稽催處理。 </w:t>
      </w:r>
    </w:p>
    <w:p w14:paraId="410C545F" w14:textId="77777777" w:rsidR="00C948EF" w:rsidRDefault="00C948EF">
      <w:pPr>
        <w:pStyle w:val="a8"/>
        <w:spacing w:line="480" w:lineRule="auto"/>
        <w:jc w:val="both"/>
        <w:rPr>
          <w:rFonts w:ascii="標楷體" w:eastAsia="標楷體" w:hint="eastAsia"/>
          <w:sz w:val="32"/>
        </w:rPr>
      </w:pPr>
      <w:r>
        <w:rPr>
          <w:rFonts w:ascii="標楷體" w:eastAsia="標楷體" w:hint="eastAsia"/>
          <w:sz w:val="32"/>
        </w:rPr>
        <w:t xml:space="preserve">第五章　現金審核 </w:t>
      </w:r>
    </w:p>
    <w:p w14:paraId="110D9436" w14:textId="77777777" w:rsidR="00C948EF" w:rsidRDefault="00C948EF">
      <w:pPr>
        <w:pStyle w:val="a6"/>
        <w:kinsoku/>
        <w:overflowPunct/>
        <w:autoSpaceDE/>
        <w:autoSpaceDN/>
        <w:spacing w:line="240" w:lineRule="exact"/>
        <w:ind w:left="1008" w:hanging="1008"/>
        <w:rPr>
          <w:rFonts w:hint="eastAsia"/>
          <w:spacing w:val="0"/>
          <w:w w:val="100"/>
        </w:rPr>
      </w:pPr>
      <w:r>
        <w:rPr>
          <w:rFonts w:hint="eastAsia"/>
          <w:spacing w:val="0"/>
          <w:w w:val="100"/>
        </w:rPr>
        <w:t xml:space="preserve">第二十二條　　各機關會計人員審核現金、票據及證券之處理手續及保管情形，應注意下列各項： </w:t>
      </w:r>
    </w:p>
    <w:p w14:paraId="50FB8AF9" w14:textId="77777777" w:rsidR="00C948EF" w:rsidRDefault="00C948EF">
      <w:pPr>
        <w:pStyle w:val="a9"/>
        <w:kinsoku/>
        <w:overflowPunct/>
        <w:autoSpaceDE/>
        <w:autoSpaceDN/>
        <w:spacing w:line="240" w:lineRule="exact"/>
        <w:ind w:left="1834" w:hanging="406"/>
        <w:rPr>
          <w:rFonts w:hint="eastAsia"/>
          <w:spacing w:val="0"/>
          <w:w w:val="100"/>
        </w:rPr>
      </w:pPr>
      <w:r>
        <w:rPr>
          <w:rFonts w:hint="eastAsia"/>
          <w:spacing w:val="0"/>
          <w:w w:val="100"/>
        </w:rPr>
        <w:t xml:space="preserve">一、現金、票據及證券之收受，是否依照規定程序處理，是否限期繳庫並即時通知主（會）計單位編製傳票入帳。 </w:t>
      </w:r>
    </w:p>
    <w:p w14:paraId="5D0F4481" w14:textId="77777777" w:rsidR="00C948EF" w:rsidRDefault="00C948EF">
      <w:pPr>
        <w:pStyle w:val="a9"/>
        <w:kinsoku/>
        <w:overflowPunct/>
        <w:autoSpaceDE/>
        <w:autoSpaceDN/>
        <w:spacing w:line="240" w:lineRule="exact"/>
        <w:ind w:left="1834" w:hanging="406"/>
        <w:rPr>
          <w:rFonts w:hint="eastAsia"/>
          <w:spacing w:val="0"/>
          <w:w w:val="100"/>
        </w:rPr>
      </w:pPr>
      <w:r>
        <w:rPr>
          <w:rFonts w:hint="eastAsia"/>
          <w:spacing w:val="0"/>
          <w:w w:val="100"/>
        </w:rPr>
        <w:t xml:space="preserve">二、現金、票據及證券之支付，是否根據傳票執行，現金出納登記簿登記科目金額是否正確。 </w:t>
      </w:r>
    </w:p>
    <w:p w14:paraId="2DC3DEBC" w14:textId="77777777" w:rsidR="00C948EF" w:rsidRDefault="00C948EF">
      <w:pPr>
        <w:pStyle w:val="a9"/>
        <w:kinsoku/>
        <w:overflowPunct/>
        <w:autoSpaceDE/>
        <w:autoSpaceDN/>
        <w:spacing w:line="240" w:lineRule="exact"/>
        <w:ind w:left="1834" w:hanging="406"/>
        <w:rPr>
          <w:rFonts w:hint="eastAsia"/>
          <w:spacing w:val="0"/>
          <w:w w:val="100"/>
        </w:rPr>
      </w:pPr>
      <w:r>
        <w:rPr>
          <w:rFonts w:hint="eastAsia"/>
          <w:spacing w:val="0"/>
          <w:w w:val="100"/>
        </w:rPr>
        <w:t xml:space="preserve">三、出納單位自行收納之各項收入，除法令另有規定外，是否使用收據，是否設置收據紀錄機制。註銷收據是否併同存根聯保存，作廢未使用之收據是否截角作廢，並妥慎保管備查，已開立收據之款項是否均已收納並編製傳票入帳及銷號。 </w:t>
      </w:r>
    </w:p>
    <w:p w14:paraId="4E448BEB" w14:textId="77777777" w:rsidR="00C948EF" w:rsidRDefault="00C948EF">
      <w:pPr>
        <w:pStyle w:val="a9"/>
        <w:kinsoku/>
        <w:overflowPunct/>
        <w:autoSpaceDE/>
        <w:autoSpaceDN/>
        <w:spacing w:line="240" w:lineRule="exact"/>
        <w:ind w:left="1834" w:hanging="406"/>
        <w:rPr>
          <w:rFonts w:hint="eastAsia"/>
          <w:spacing w:val="0"/>
          <w:w w:val="100"/>
        </w:rPr>
      </w:pPr>
      <w:r>
        <w:rPr>
          <w:rFonts w:hint="eastAsia"/>
          <w:spacing w:val="0"/>
          <w:w w:val="100"/>
        </w:rPr>
        <w:t xml:space="preserve">四、保管品是否登記保管品備查簿，並按月編製報表送會計單位。 </w:t>
      </w:r>
    </w:p>
    <w:p w14:paraId="36B883FF" w14:textId="77777777" w:rsidR="00C948EF" w:rsidRDefault="00C948EF">
      <w:pPr>
        <w:pStyle w:val="a9"/>
        <w:kinsoku/>
        <w:overflowPunct/>
        <w:autoSpaceDE/>
        <w:autoSpaceDN/>
        <w:spacing w:line="240" w:lineRule="exact"/>
        <w:ind w:left="1834" w:hanging="406"/>
        <w:rPr>
          <w:rFonts w:hint="eastAsia"/>
          <w:spacing w:val="0"/>
          <w:w w:val="100"/>
        </w:rPr>
      </w:pPr>
      <w:r>
        <w:rPr>
          <w:rFonts w:hint="eastAsia"/>
          <w:spacing w:val="0"/>
          <w:w w:val="100"/>
        </w:rPr>
        <w:t xml:space="preserve">五、各機關實際庫存現金有否超過限額，其收付程序是否符合規定，保管是否妥善，是否派員作不定期檢查，並作成紀錄。 </w:t>
      </w:r>
    </w:p>
    <w:p w14:paraId="5FACAE5E" w14:textId="77777777" w:rsidR="00C948EF" w:rsidRDefault="00C948EF">
      <w:pPr>
        <w:pStyle w:val="a9"/>
        <w:kinsoku/>
        <w:overflowPunct/>
        <w:autoSpaceDE/>
        <w:autoSpaceDN/>
        <w:spacing w:line="240" w:lineRule="exact"/>
        <w:ind w:left="1834" w:hanging="406"/>
        <w:rPr>
          <w:rFonts w:hint="eastAsia"/>
          <w:spacing w:val="0"/>
          <w:w w:val="100"/>
        </w:rPr>
      </w:pPr>
      <w:r>
        <w:rPr>
          <w:rFonts w:hint="eastAsia"/>
          <w:spacing w:val="0"/>
          <w:w w:val="100"/>
        </w:rPr>
        <w:t xml:space="preserve">六、辦公或營業時間外收付款項，處理手續是否週密完備，保管是否安全。 </w:t>
      </w:r>
    </w:p>
    <w:p w14:paraId="7EAA3917" w14:textId="77777777" w:rsidR="00C948EF" w:rsidRDefault="00C948EF">
      <w:pPr>
        <w:pStyle w:val="a9"/>
        <w:kinsoku/>
        <w:overflowPunct/>
        <w:autoSpaceDE/>
        <w:autoSpaceDN/>
        <w:spacing w:line="240" w:lineRule="exact"/>
        <w:ind w:left="1834" w:hanging="406"/>
        <w:rPr>
          <w:rFonts w:hint="eastAsia"/>
          <w:spacing w:val="0"/>
          <w:w w:val="100"/>
        </w:rPr>
      </w:pPr>
      <w:r>
        <w:rPr>
          <w:rFonts w:hint="eastAsia"/>
          <w:spacing w:val="0"/>
          <w:w w:val="100"/>
        </w:rPr>
        <w:lastRenderedPageBreak/>
        <w:t xml:space="preserve">七、各機關保管及暫收、代收之現金、票據及證券實際結存金額，是否與帳面結存相符。銀行存款結存是否與帳面結存符合，如不相符，出納單位有否編製調節表，其調節事項是否已根據向公庫或銀行取得之對帳單正本加以複核。 </w:t>
      </w:r>
    </w:p>
    <w:p w14:paraId="635D2B9A" w14:textId="77777777" w:rsidR="00C948EF" w:rsidRDefault="00C948EF">
      <w:pPr>
        <w:pStyle w:val="a9"/>
        <w:kinsoku/>
        <w:overflowPunct/>
        <w:autoSpaceDE/>
        <w:autoSpaceDN/>
        <w:spacing w:line="240" w:lineRule="exact"/>
        <w:ind w:left="1834" w:hanging="406"/>
        <w:rPr>
          <w:rFonts w:hint="eastAsia"/>
          <w:spacing w:val="0"/>
          <w:w w:val="100"/>
        </w:rPr>
      </w:pPr>
      <w:r>
        <w:rPr>
          <w:rFonts w:hint="eastAsia"/>
          <w:spacing w:val="0"/>
          <w:w w:val="100"/>
        </w:rPr>
        <w:t xml:space="preserve">八、出納單位保管之現金、票據、證券及收據等，保管是否良好，有否按規定作定期或不定期之盤點，會計單位有無定期或不定期監督盤點及抽查，並作成紀錄，陳報機關長官。 </w:t>
      </w:r>
    </w:p>
    <w:p w14:paraId="085EA3B7" w14:textId="77777777" w:rsidR="00C948EF" w:rsidRDefault="00C948EF">
      <w:pPr>
        <w:pStyle w:val="a9"/>
        <w:kinsoku/>
        <w:overflowPunct/>
        <w:autoSpaceDE/>
        <w:autoSpaceDN/>
        <w:spacing w:line="240" w:lineRule="exact"/>
        <w:ind w:left="1834" w:hanging="406"/>
        <w:rPr>
          <w:rFonts w:hint="eastAsia"/>
          <w:spacing w:val="0"/>
          <w:w w:val="100"/>
        </w:rPr>
      </w:pPr>
      <w:r>
        <w:rPr>
          <w:rFonts w:hint="eastAsia"/>
          <w:spacing w:val="0"/>
          <w:w w:val="100"/>
        </w:rPr>
        <w:t xml:space="preserve">九、各機關收入款項，以委託金融機構代收為原則，其彙解公庫日期是否依規定時間辦理。 </w:t>
      </w:r>
    </w:p>
    <w:p w14:paraId="31BB651E" w14:textId="77777777" w:rsidR="00C948EF" w:rsidRDefault="00C948EF">
      <w:pPr>
        <w:pStyle w:val="a9"/>
        <w:kinsoku/>
        <w:overflowPunct/>
        <w:autoSpaceDE/>
        <w:autoSpaceDN/>
        <w:spacing w:line="240" w:lineRule="exact"/>
        <w:ind w:left="1834" w:hanging="406"/>
        <w:rPr>
          <w:rFonts w:hint="eastAsia"/>
          <w:spacing w:val="0"/>
          <w:w w:val="100"/>
        </w:rPr>
      </w:pPr>
      <w:r>
        <w:rPr>
          <w:rFonts w:hint="eastAsia"/>
          <w:spacing w:val="0"/>
          <w:w w:val="100"/>
        </w:rPr>
        <w:t xml:space="preserve">十、各機關零用金管理及各項支付款項，其處理程序及付款時限是否依照公款支付時限規定處理。零用金以外之支付方式以直接匯入受款人金融機構存款帳戶為原則。 </w:t>
      </w:r>
    </w:p>
    <w:p w14:paraId="7D230E3B" w14:textId="77777777" w:rsidR="00C948EF" w:rsidRDefault="00C948EF">
      <w:pPr>
        <w:pStyle w:val="a8"/>
        <w:spacing w:line="480" w:lineRule="auto"/>
        <w:jc w:val="both"/>
        <w:rPr>
          <w:rFonts w:ascii="標楷體" w:eastAsia="標楷體" w:hint="eastAsia"/>
          <w:sz w:val="32"/>
        </w:rPr>
      </w:pPr>
      <w:r>
        <w:rPr>
          <w:rFonts w:ascii="標楷體" w:eastAsia="標楷體" w:hint="eastAsia"/>
          <w:sz w:val="32"/>
        </w:rPr>
        <w:t xml:space="preserve">第六章　採購及處分財物審核 </w:t>
      </w:r>
    </w:p>
    <w:p w14:paraId="44E5E193" w14:textId="77777777" w:rsidR="00C948EF" w:rsidRDefault="00C948EF">
      <w:pPr>
        <w:pStyle w:val="a6"/>
        <w:kinsoku/>
        <w:overflowPunct/>
        <w:autoSpaceDE/>
        <w:autoSpaceDN/>
        <w:spacing w:line="240" w:lineRule="exact"/>
        <w:ind w:left="1008" w:hanging="1008"/>
        <w:rPr>
          <w:rFonts w:hint="eastAsia"/>
          <w:spacing w:val="0"/>
          <w:w w:val="100"/>
        </w:rPr>
      </w:pPr>
      <w:r>
        <w:rPr>
          <w:rFonts w:hint="eastAsia"/>
          <w:spacing w:val="0"/>
          <w:w w:val="100"/>
        </w:rPr>
        <w:t xml:space="preserve">第二十三條　　各機關會計人員對於採購案件或款項之預付，經查核與預算所定用途及計畫進度相合者，應予登記並為預算之保留。關係費用負擔或收入之一切契約，及大宗動產、不動產之買賣契約，非經會計人員事前審核簽名或蓋章，不生效力。 </w:t>
      </w:r>
    </w:p>
    <w:p w14:paraId="420B8CDC" w14:textId="77777777" w:rsidR="00C948EF" w:rsidRDefault="00C948EF">
      <w:pPr>
        <w:pStyle w:val="21"/>
        <w:spacing w:line="240" w:lineRule="exact"/>
        <w:ind w:leftChars="420" w:left="1008" w:firstLineChars="203" w:firstLine="406"/>
        <w:jc w:val="both"/>
        <w:rPr>
          <w:rFonts w:hint="eastAsia"/>
          <w:sz w:val="20"/>
        </w:rPr>
      </w:pPr>
      <w:r>
        <w:rPr>
          <w:rFonts w:hint="eastAsia"/>
          <w:sz w:val="20"/>
        </w:rPr>
        <w:t>各項契約草案經會計人員事前審核同意者，正式合約不再經會計人員審核。</w:t>
      </w:r>
      <w:r>
        <w:rPr>
          <w:rFonts w:hint="eastAsia"/>
          <w:sz w:val="20"/>
        </w:rPr>
        <w:t xml:space="preserve"> </w:t>
      </w:r>
    </w:p>
    <w:p w14:paraId="5027A033" w14:textId="77777777" w:rsidR="00C948EF" w:rsidRDefault="00C948EF">
      <w:pPr>
        <w:pStyle w:val="21"/>
        <w:spacing w:line="240" w:lineRule="exact"/>
        <w:ind w:leftChars="420" w:left="1008" w:firstLineChars="203" w:firstLine="406"/>
        <w:jc w:val="both"/>
        <w:rPr>
          <w:rFonts w:hint="eastAsia"/>
          <w:sz w:val="20"/>
        </w:rPr>
      </w:pPr>
      <w:r>
        <w:rPr>
          <w:rFonts w:hint="eastAsia"/>
          <w:sz w:val="20"/>
        </w:rPr>
        <w:t>各機關有下列情形之一者，契約得免經會計人員事前審核，但事後仍應將契約副本，送會計單位備核：</w:t>
      </w:r>
      <w:r>
        <w:rPr>
          <w:rFonts w:hint="eastAsia"/>
          <w:sz w:val="20"/>
        </w:rPr>
        <w:t xml:space="preserve"> </w:t>
      </w:r>
    </w:p>
    <w:p w14:paraId="1B399AEC" w14:textId="77777777" w:rsidR="00C948EF" w:rsidRDefault="00C948EF">
      <w:pPr>
        <w:pStyle w:val="a9"/>
        <w:kinsoku/>
        <w:overflowPunct/>
        <w:autoSpaceDE/>
        <w:autoSpaceDN/>
        <w:spacing w:line="240" w:lineRule="exact"/>
        <w:ind w:left="1834" w:hanging="406"/>
        <w:rPr>
          <w:rFonts w:hint="eastAsia"/>
          <w:spacing w:val="0"/>
          <w:w w:val="100"/>
        </w:rPr>
      </w:pPr>
      <w:r>
        <w:rPr>
          <w:rFonts w:hint="eastAsia"/>
          <w:spacing w:val="0"/>
          <w:w w:val="100"/>
        </w:rPr>
        <w:t>一、各項契約第一次業經會計人員事前審核，以後依例辦理內容不變者。</w:t>
      </w:r>
    </w:p>
    <w:p w14:paraId="0BF913C6" w14:textId="77777777" w:rsidR="00C948EF" w:rsidRDefault="00C948EF">
      <w:pPr>
        <w:pStyle w:val="a9"/>
        <w:kinsoku/>
        <w:overflowPunct/>
        <w:autoSpaceDE/>
        <w:autoSpaceDN/>
        <w:spacing w:line="240" w:lineRule="exact"/>
        <w:ind w:left="1834" w:hanging="406"/>
        <w:rPr>
          <w:rFonts w:hint="eastAsia"/>
          <w:spacing w:val="0"/>
          <w:w w:val="100"/>
        </w:rPr>
      </w:pPr>
      <w:r>
        <w:rPr>
          <w:rFonts w:hint="eastAsia"/>
          <w:spacing w:val="0"/>
          <w:w w:val="100"/>
        </w:rPr>
        <w:t xml:space="preserve">二、為配合實際需要必須委託國外機構在國外洽辦者。 </w:t>
      </w:r>
    </w:p>
    <w:p w14:paraId="6D7843B5" w14:textId="77777777" w:rsidR="00C948EF" w:rsidRDefault="00C948EF">
      <w:pPr>
        <w:pStyle w:val="a9"/>
        <w:kinsoku/>
        <w:overflowPunct/>
        <w:autoSpaceDE/>
        <w:autoSpaceDN/>
        <w:spacing w:line="240" w:lineRule="exact"/>
        <w:ind w:left="1834" w:hanging="406"/>
        <w:rPr>
          <w:rFonts w:hint="eastAsia"/>
          <w:spacing w:val="0"/>
          <w:w w:val="100"/>
        </w:rPr>
      </w:pPr>
      <w:r>
        <w:rPr>
          <w:rFonts w:hint="eastAsia"/>
          <w:spacing w:val="0"/>
          <w:w w:val="100"/>
        </w:rPr>
        <w:t xml:space="preserve">三、為應付意外事故或緊急需要而臨時決定之契約，由主辦單位負完全責任，惟事後仍應補送會計人員會辦。 </w:t>
      </w:r>
    </w:p>
    <w:p w14:paraId="39CA5A1C" w14:textId="77777777" w:rsidR="00C948EF" w:rsidRDefault="00C948EF">
      <w:pPr>
        <w:pStyle w:val="21"/>
        <w:spacing w:line="240" w:lineRule="exact"/>
        <w:ind w:leftChars="420" w:left="1008" w:firstLineChars="203" w:firstLine="406"/>
        <w:jc w:val="both"/>
        <w:rPr>
          <w:rFonts w:hint="eastAsia"/>
          <w:sz w:val="20"/>
        </w:rPr>
      </w:pPr>
      <w:r>
        <w:rPr>
          <w:rFonts w:hint="eastAsia"/>
          <w:sz w:val="20"/>
        </w:rPr>
        <w:t>各公營事業國內國外之產品報價，應由業務部門依照各公營事業規定程序辦理，其事後訂約者，契約仍應送會計人員會核辦理。</w:t>
      </w:r>
      <w:r>
        <w:rPr>
          <w:rFonts w:hint="eastAsia"/>
          <w:sz w:val="20"/>
        </w:rPr>
        <w:t xml:space="preserve"> </w:t>
      </w:r>
    </w:p>
    <w:p w14:paraId="22EFB89E" w14:textId="77777777" w:rsidR="00C948EF" w:rsidRDefault="00C948EF">
      <w:pPr>
        <w:pStyle w:val="a6"/>
        <w:kinsoku/>
        <w:overflowPunct/>
        <w:autoSpaceDE/>
        <w:autoSpaceDN/>
        <w:spacing w:line="240" w:lineRule="exact"/>
        <w:ind w:left="1008" w:hanging="1008"/>
        <w:rPr>
          <w:rFonts w:hint="eastAsia"/>
          <w:spacing w:val="0"/>
          <w:w w:val="100"/>
        </w:rPr>
      </w:pPr>
      <w:r>
        <w:rPr>
          <w:rFonts w:hint="eastAsia"/>
          <w:spacing w:val="0"/>
          <w:w w:val="100"/>
        </w:rPr>
        <w:t xml:space="preserve">第二十四條　　各機關會計人員審核採購及處分財物時，應注意下列事項： </w:t>
      </w:r>
    </w:p>
    <w:p w14:paraId="618A5412" w14:textId="77777777" w:rsidR="00C948EF" w:rsidRDefault="00C948EF">
      <w:pPr>
        <w:pStyle w:val="a9"/>
        <w:kinsoku/>
        <w:overflowPunct/>
        <w:autoSpaceDE/>
        <w:autoSpaceDN/>
        <w:spacing w:line="240" w:lineRule="exact"/>
        <w:ind w:left="1834" w:hanging="406"/>
        <w:rPr>
          <w:rFonts w:hint="eastAsia"/>
          <w:spacing w:val="0"/>
          <w:w w:val="100"/>
        </w:rPr>
      </w:pPr>
      <w:r>
        <w:rPr>
          <w:rFonts w:hint="eastAsia"/>
          <w:spacing w:val="0"/>
          <w:w w:val="100"/>
        </w:rPr>
        <w:t xml:space="preserve">一、採購案件有無預算及是否與所定用途符合，金額是否在預算範圍內，有否事前依照規定程序辦妥申請核准手續。 </w:t>
      </w:r>
    </w:p>
    <w:p w14:paraId="12C82C1B" w14:textId="77777777" w:rsidR="00C948EF" w:rsidRDefault="00C948EF">
      <w:pPr>
        <w:pStyle w:val="a9"/>
        <w:kinsoku/>
        <w:overflowPunct/>
        <w:autoSpaceDE/>
        <w:autoSpaceDN/>
        <w:spacing w:line="240" w:lineRule="exact"/>
        <w:ind w:left="1834" w:hanging="406"/>
        <w:rPr>
          <w:rFonts w:hint="eastAsia"/>
          <w:spacing w:val="0"/>
          <w:w w:val="100"/>
        </w:rPr>
      </w:pPr>
      <w:r>
        <w:rPr>
          <w:rFonts w:hint="eastAsia"/>
          <w:spacing w:val="0"/>
          <w:w w:val="100"/>
        </w:rPr>
        <w:t xml:space="preserve">二、經常使用之大宗材料與用品是否由主管單位視耗用情形統籌申請採購，核實配發使用。 </w:t>
      </w:r>
    </w:p>
    <w:p w14:paraId="2450BB10" w14:textId="77777777" w:rsidR="00C948EF" w:rsidRDefault="00C948EF">
      <w:pPr>
        <w:pStyle w:val="a9"/>
        <w:kinsoku/>
        <w:overflowPunct/>
        <w:autoSpaceDE/>
        <w:autoSpaceDN/>
        <w:spacing w:line="240" w:lineRule="exact"/>
        <w:ind w:left="1834" w:hanging="406"/>
        <w:rPr>
          <w:rFonts w:hint="eastAsia"/>
          <w:spacing w:val="0"/>
          <w:w w:val="100"/>
        </w:rPr>
      </w:pPr>
      <w:r>
        <w:rPr>
          <w:rFonts w:hint="eastAsia"/>
          <w:spacing w:val="0"/>
          <w:w w:val="100"/>
        </w:rPr>
        <w:t xml:space="preserve">三、辦理採購案件是否依照政府採購法規定程序辦理。 </w:t>
      </w:r>
    </w:p>
    <w:p w14:paraId="48251194" w14:textId="77777777" w:rsidR="00C948EF" w:rsidRDefault="00C948EF">
      <w:pPr>
        <w:pStyle w:val="a9"/>
        <w:kinsoku/>
        <w:overflowPunct/>
        <w:autoSpaceDE/>
        <w:autoSpaceDN/>
        <w:spacing w:line="240" w:lineRule="exact"/>
        <w:ind w:left="1834" w:hanging="406"/>
        <w:rPr>
          <w:rFonts w:hint="eastAsia"/>
          <w:spacing w:val="0"/>
          <w:w w:val="100"/>
        </w:rPr>
      </w:pPr>
      <w:r>
        <w:rPr>
          <w:rFonts w:hint="eastAsia"/>
          <w:spacing w:val="0"/>
          <w:w w:val="100"/>
        </w:rPr>
        <w:t>四、承辦採購單位是否根據陳經核准之申請辦理採購。在招</w:t>
      </w:r>
      <w:r>
        <w:rPr>
          <w:rFonts w:hint="eastAsia"/>
          <w:spacing w:val="0"/>
          <w:w w:val="100"/>
        </w:rPr>
        <w:lastRenderedPageBreak/>
        <w:t xml:space="preserve">標前，有否將招標須知、契約草案，先送會計單位審核。 </w:t>
      </w:r>
    </w:p>
    <w:p w14:paraId="51204084" w14:textId="77777777" w:rsidR="00C948EF" w:rsidRDefault="00C948EF">
      <w:pPr>
        <w:pStyle w:val="a9"/>
        <w:kinsoku/>
        <w:overflowPunct/>
        <w:autoSpaceDE/>
        <w:autoSpaceDN/>
        <w:spacing w:line="240" w:lineRule="exact"/>
        <w:ind w:left="1834" w:hanging="406"/>
        <w:rPr>
          <w:rFonts w:hint="eastAsia"/>
          <w:spacing w:val="0"/>
          <w:w w:val="100"/>
        </w:rPr>
      </w:pPr>
      <w:r>
        <w:rPr>
          <w:rFonts w:hint="eastAsia"/>
          <w:spacing w:val="0"/>
          <w:w w:val="100"/>
        </w:rPr>
        <w:t xml:space="preserve">五、會計單位審核前款文件時，應注意契約草案所載之事項是否依採購契約要項規定辦理。 </w:t>
      </w:r>
    </w:p>
    <w:p w14:paraId="5D57FB6B" w14:textId="77777777" w:rsidR="00C948EF" w:rsidRDefault="00C948EF">
      <w:pPr>
        <w:pStyle w:val="a9"/>
        <w:kinsoku/>
        <w:overflowPunct/>
        <w:autoSpaceDE/>
        <w:autoSpaceDN/>
        <w:spacing w:line="240" w:lineRule="exact"/>
        <w:ind w:left="1834" w:hanging="406"/>
        <w:rPr>
          <w:rFonts w:hint="eastAsia"/>
          <w:spacing w:val="0"/>
          <w:w w:val="100"/>
        </w:rPr>
      </w:pPr>
      <w:r>
        <w:rPr>
          <w:rFonts w:hint="eastAsia"/>
          <w:spacing w:val="0"/>
          <w:w w:val="100"/>
        </w:rPr>
        <w:t xml:space="preserve">六、各種財物之登記與管理是否依照有關規定辦理，保管是否妥善，是否按期盤點，盤點之數量是否與帳冊相符。珍貴動產不動產之管理有無依規定辦理。購置之財物，有無閒置及呆廢情形。 </w:t>
      </w:r>
    </w:p>
    <w:p w14:paraId="13550E31" w14:textId="77777777" w:rsidR="00C948EF" w:rsidRDefault="00C948EF">
      <w:pPr>
        <w:pStyle w:val="a9"/>
        <w:kinsoku/>
        <w:overflowPunct/>
        <w:autoSpaceDE/>
        <w:autoSpaceDN/>
        <w:spacing w:line="240" w:lineRule="exact"/>
        <w:ind w:left="1834" w:hanging="406"/>
        <w:rPr>
          <w:rFonts w:hint="eastAsia"/>
          <w:spacing w:val="0"/>
          <w:w w:val="100"/>
        </w:rPr>
      </w:pPr>
      <w:r>
        <w:rPr>
          <w:rFonts w:hint="eastAsia"/>
          <w:spacing w:val="0"/>
          <w:w w:val="100"/>
        </w:rPr>
        <w:t xml:space="preserve">七、財物報廢之處理程序是否符合規定，廢品是否及時處理。財物己屆滿使用年限，其外形、品質均甚完好，且具使用價值者，不得任意廢棄，仍應設帳管制。 </w:t>
      </w:r>
    </w:p>
    <w:p w14:paraId="410E2ADE" w14:textId="77777777" w:rsidR="00C948EF" w:rsidRDefault="00C948EF">
      <w:pPr>
        <w:pStyle w:val="a9"/>
        <w:kinsoku/>
        <w:overflowPunct/>
        <w:autoSpaceDE/>
        <w:autoSpaceDN/>
        <w:spacing w:line="240" w:lineRule="exact"/>
        <w:ind w:left="1834" w:hanging="406"/>
        <w:rPr>
          <w:rFonts w:hint="eastAsia"/>
          <w:spacing w:val="0"/>
          <w:w w:val="100"/>
        </w:rPr>
      </w:pPr>
      <w:r>
        <w:rPr>
          <w:rFonts w:hint="eastAsia"/>
          <w:spacing w:val="0"/>
          <w:w w:val="100"/>
        </w:rPr>
        <w:t xml:space="preserve">八、處分財物是否事先辦妥陳准手續，經辦處分財物人員不得主持驗交工作。 </w:t>
      </w:r>
    </w:p>
    <w:p w14:paraId="578F61E9" w14:textId="77777777" w:rsidR="00C948EF" w:rsidRDefault="00C948EF">
      <w:pPr>
        <w:pStyle w:val="a6"/>
        <w:kinsoku/>
        <w:overflowPunct/>
        <w:autoSpaceDE/>
        <w:autoSpaceDN/>
        <w:spacing w:line="240" w:lineRule="exact"/>
        <w:ind w:left="1008" w:hanging="1008"/>
        <w:rPr>
          <w:rFonts w:hint="eastAsia"/>
          <w:spacing w:val="0"/>
          <w:w w:val="100"/>
        </w:rPr>
      </w:pPr>
      <w:r>
        <w:rPr>
          <w:rFonts w:hint="eastAsia"/>
          <w:spacing w:val="0"/>
          <w:w w:val="100"/>
        </w:rPr>
        <w:t xml:space="preserve">第二十五條　　各機關主（會）計單位指派之監辦人員會同監辦公告金額以上採購之開標、比價、議價、決標及驗收，依機關主（會）計單位會同監辦採購辦法之規定辦理。監辦人員辦理未達公告金額採購之監辦，依未達公告金額採購監辦辦法之規定辦理。 </w:t>
      </w:r>
    </w:p>
    <w:p w14:paraId="32AC0AA0" w14:textId="77777777" w:rsidR="00C948EF" w:rsidRDefault="00C948EF">
      <w:pPr>
        <w:pStyle w:val="a6"/>
        <w:kinsoku/>
        <w:overflowPunct/>
        <w:autoSpaceDE/>
        <w:autoSpaceDN/>
        <w:spacing w:line="240" w:lineRule="exact"/>
        <w:ind w:left="1008" w:hanging="1008"/>
        <w:rPr>
          <w:rFonts w:hint="eastAsia"/>
          <w:spacing w:val="0"/>
          <w:w w:val="100"/>
        </w:rPr>
      </w:pPr>
      <w:r>
        <w:rPr>
          <w:rFonts w:hint="eastAsia"/>
          <w:spacing w:val="0"/>
          <w:w w:val="100"/>
        </w:rPr>
        <w:t xml:space="preserve">第二十六條　　採購案件之開標、比價、議價，主（會）計單位實地監辦人員，應監視下列事項是否符合政府採購法規定之程序： </w:t>
      </w:r>
    </w:p>
    <w:p w14:paraId="0D2073F2" w14:textId="77777777" w:rsidR="00C948EF" w:rsidRDefault="00C948EF">
      <w:pPr>
        <w:pStyle w:val="a9"/>
        <w:kinsoku/>
        <w:overflowPunct/>
        <w:autoSpaceDE/>
        <w:autoSpaceDN/>
        <w:spacing w:line="240" w:lineRule="exact"/>
        <w:ind w:left="1834" w:hanging="406"/>
        <w:rPr>
          <w:rFonts w:hint="eastAsia"/>
          <w:spacing w:val="0"/>
          <w:w w:val="100"/>
        </w:rPr>
      </w:pPr>
      <w:r>
        <w:rPr>
          <w:rFonts w:hint="eastAsia"/>
          <w:spacing w:val="0"/>
          <w:w w:val="100"/>
        </w:rPr>
        <w:t xml:space="preserve">一、採購案件之公告方式及等標期是否符合規定；其開標是否依招標文件公告之時間及地點依規定公開為之，並製作紀錄及會同簽認。 </w:t>
      </w:r>
    </w:p>
    <w:p w14:paraId="310CB9E5" w14:textId="77777777" w:rsidR="00C948EF" w:rsidRDefault="00C948EF">
      <w:pPr>
        <w:pStyle w:val="a9"/>
        <w:kinsoku/>
        <w:overflowPunct/>
        <w:autoSpaceDE/>
        <w:autoSpaceDN/>
        <w:spacing w:line="240" w:lineRule="exact"/>
        <w:ind w:left="1834" w:hanging="406"/>
        <w:rPr>
          <w:rFonts w:hint="eastAsia"/>
          <w:spacing w:val="0"/>
          <w:w w:val="100"/>
        </w:rPr>
      </w:pPr>
      <w:r>
        <w:rPr>
          <w:rFonts w:hint="eastAsia"/>
          <w:spacing w:val="0"/>
          <w:w w:val="100"/>
        </w:rPr>
        <w:t>二、公告金額以上採選擇性招標或限制性招標，是否報經上級機關核准。</w:t>
      </w:r>
    </w:p>
    <w:p w14:paraId="50445BC2" w14:textId="77777777" w:rsidR="00C948EF" w:rsidRDefault="00C948EF">
      <w:pPr>
        <w:pStyle w:val="a9"/>
        <w:kinsoku/>
        <w:overflowPunct/>
        <w:autoSpaceDE/>
        <w:autoSpaceDN/>
        <w:spacing w:line="240" w:lineRule="exact"/>
        <w:ind w:left="1834" w:hanging="406"/>
        <w:rPr>
          <w:rFonts w:hint="eastAsia"/>
          <w:spacing w:val="0"/>
          <w:w w:val="100"/>
        </w:rPr>
      </w:pPr>
      <w:r>
        <w:rPr>
          <w:rFonts w:hint="eastAsia"/>
          <w:spacing w:val="0"/>
          <w:w w:val="100"/>
        </w:rPr>
        <w:t xml:space="preserve">三、查核金額以上採購之招標，是否請上級機關派員監辦。 </w:t>
      </w:r>
    </w:p>
    <w:p w14:paraId="69810BF3" w14:textId="77777777" w:rsidR="00C948EF" w:rsidRDefault="00C948EF">
      <w:pPr>
        <w:pStyle w:val="a9"/>
        <w:kinsoku/>
        <w:overflowPunct/>
        <w:autoSpaceDE/>
        <w:autoSpaceDN/>
        <w:spacing w:line="240" w:lineRule="exact"/>
        <w:ind w:left="1834" w:hanging="406"/>
        <w:rPr>
          <w:rFonts w:hint="eastAsia"/>
          <w:spacing w:val="0"/>
          <w:w w:val="100"/>
        </w:rPr>
      </w:pPr>
      <w:r>
        <w:rPr>
          <w:rFonts w:hint="eastAsia"/>
          <w:spacing w:val="0"/>
          <w:w w:val="100"/>
        </w:rPr>
        <w:t xml:space="preserve">四、訂有底價而未予公告之採購案件，其底價於開標前應注意是否仍屬密封。 </w:t>
      </w:r>
    </w:p>
    <w:p w14:paraId="16B44764" w14:textId="77777777" w:rsidR="00C948EF" w:rsidRDefault="00C948EF">
      <w:pPr>
        <w:pStyle w:val="a9"/>
        <w:kinsoku/>
        <w:overflowPunct/>
        <w:autoSpaceDE/>
        <w:autoSpaceDN/>
        <w:spacing w:line="240" w:lineRule="exact"/>
        <w:ind w:left="1834" w:hanging="406"/>
        <w:rPr>
          <w:rFonts w:hint="eastAsia"/>
          <w:spacing w:val="0"/>
          <w:w w:val="100"/>
        </w:rPr>
      </w:pPr>
      <w:r>
        <w:rPr>
          <w:rFonts w:hint="eastAsia"/>
          <w:spacing w:val="0"/>
          <w:w w:val="100"/>
        </w:rPr>
        <w:t xml:space="preserve">五、開標時，廠商之投標文件是否仍屬密封。 </w:t>
      </w:r>
    </w:p>
    <w:p w14:paraId="1D238033" w14:textId="77777777" w:rsidR="00C948EF" w:rsidRDefault="00C948EF">
      <w:pPr>
        <w:pStyle w:val="a9"/>
        <w:kinsoku/>
        <w:overflowPunct/>
        <w:autoSpaceDE/>
        <w:autoSpaceDN/>
        <w:spacing w:line="240" w:lineRule="exact"/>
        <w:ind w:left="1834" w:hanging="406"/>
        <w:rPr>
          <w:rFonts w:hint="eastAsia"/>
          <w:spacing w:val="0"/>
          <w:w w:val="100"/>
        </w:rPr>
      </w:pPr>
      <w:r>
        <w:rPr>
          <w:rFonts w:hint="eastAsia"/>
          <w:spacing w:val="0"/>
          <w:w w:val="100"/>
        </w:rPr>
        <w:t xml:space="preserve">六、開標時，主持採購人員或採購單位之人員，有無依規定審查廠商投標文件，並敘明審查結果及簽名或蓋章。 </w:t>
      </w:r>
    </w:p>
    <w:p w14:paraId="75F9F931" w14:textId="77777777" w:rsidR="00C948EF" w:rsidRDefault="00C948EF">
      <w:pPr>
        <w:pStyle w:val="a6"/>
        <w:kinsoku/>
        <w:overflowPunct/>
        <w:autoSpaceDE/>
        <w:autoSpaceDN/>
        <w:spacing w:line="240" w:lineRule="exact"/>
        <w:ind w:left="1008" w:hanging="1008"/>
        <w:rPr>
          <w:rFonts w:hint="eastAsia"/>
          <w:spacing w:val="0"/>
          <w:w w:val="100"/>
        </w:rPr>
      </w:pPr>
      <w:r>
        <w:rPr>
          <w:rFonts w:hint="eastAsia"/>
          <w:spacing w:val="0"/>
          <w:w w:val="100"/>
        </w:rPr>
        <w:t xml:space="preserve">第二十七條　　採購案件之決標，主（會）計單位實地監辦人員，應注意下列事項是否符合政府採購法規定之程序： </w:t>
      </w:r>
    </w:p>
    <w:p w14:paraId="11D9D6BF" w14:textId="77777777" w:rsidR="00C948EF" w:rsidRDefault="00C948EF">
      <w:pPr>
        <w:pStyle w:val="a9"/>
        <w:kinsoku/>
        <w:overflowPunct/>
        <w:autoSpaceDE/>
        <w:autoSpaceDN/>
        <w:spacing w:line="240" w:lineRule="exact"/>
        <w:ind w:left="1834" w:hanging="406"/>
        <w:rPr>
          <w:rFonts w:hint="eastAsia"/>
          <w:spacing w:val="0"/>
          <w:w w:val="100"/>
        </w:rPr>
      </w:pPr>
      <w:r>
        <w:rPr>
          <w:rFonts w:hint="eastAsia"/>
          <w:spacing w:val="0"/>
          <w:w w:val="100"/>
        </w:rPr>
        <w:t>一、查核金額以上採購之決標，是否報請上級機關派員監辦。</w:t>
      </w:r>
    </w:p>
    <w:p w14:paraId="6D10204C" w14:textId="77777777" w:rsidR="00C948EF" w:rsidRDefault="00C948EF">
      <w:pPr>
        <w:pStyle w:val="a9"/>
        <w:kinsoku/>
        <w:overflowPunct/>
        <w:autoSpaceDE/>
        <w:autoSpaceDN/>
        <w:spacing w:line="240" w:lineRule="exact"/>
        <w:ind w:left="1834" w:hanging="406"/>
        <w:rPr>
          <w:rFonts w:hint="eastAsia"/>
          <w:spacing w:val="0"/>
          <w:w w:val="100"/>
        </w:rPr>
      </w:pPr>
      <w:r>
        <w:rPr>
          <w:rFonts w:hint="eastAsia"/>
          <w:spacing w:val="0"/>
          <w:w w:val="100"/>
        </w:rPr>
        <w:t xml:space="preserve">二、訂有底價之採購案件，底價是否依規定核定。 </w:t>
      </w:r>
    </w:p>
    <w:p w14:paraId="1EB3E551" w14:textId="77777777" w:rsidR="00C948EF" w:rsidRDefault="00C948EF">
      <w:pPr>
        <w:pStyle w:val="a9"/>
        <w:kinsoku/>
        <w:overflowPunct/>
        <w:autoSpaceDE/>
        <w:autoSpaceDN/>
        <w:spacing w:line="240" w:lineRule="exact"/>
        <w:ind w:left="1834" w:hanging="406"/>
        <w:rPr>
          <w:rFonts w:hint="eastAsia"/>
          <w:spacing w:val="0"/>
          <w:w w:val="100"/>
        </w:rPr>
      </w:pPr>
      <w:r>
        <w:rPr>
          <w:rFonts w:hint="eastAsia"/>
          <w:spacing w:val="0"/>
          <w:w w:val="100"/>
        </w:rPr>
        <w:t xml:space="preserve">三、訂有底價，以合於招標文件規定且在底價以內最低標決標之採購案件，投標廠商之最低標價超過底價，而得比減價格時，其比減價程序是否符合規定。 </w:t>
      </w:r>
    </w:p>
    <w:p w14:paraId="767128DE" w14:textId="77777777" w:rsidR="00C948EF" w:rsidRDefault="00C948EF">
      <w:pPr>
        <w:pStyle w:val="a9"/>
        <w:kinsoku/>
        <w:overflowPunct/>
        <w:autoSpaceDE/>
        <w:autoSpaceDN/>
        <w:spacing w:line="240" w:lineRule="exact"/>
        <w:ind w:left="1834" w:hanging="406"/>
        <w:rPr>
          <w:rFonts w:hint="eastAsia"/>
          <w:spacing w:val="0"/>
          <w:w w:val="100"/>
        </w:rPr>
      </w:pPr>
      <w:r>
        <w:rPr>
          <w:rFonts w:hint="eastAsia"/>
          <w:spacing w:val="0"/>
          <w:w w:val="100"/>
        </w:rPr>
        <w:t xml:space="preserve">四、未訂底價，以合於招標文件規定且在預算數額以內決標之採購案件，投標廠商之最低標價逾評審委員會建議金額，而得比減價格時，其比減價程序是否符合規定。 </w:t>
      </w:r>
    </w:p>
    <w:p w14:paraId="6E39C1AF" w14:textId="77777777" w:rsidR="00C948EF" w:rsidRDefault="00C948EF">
      <w:pPr>
        <w:pStyle w:val="a9"/>
        <w:kinsoku/>
        <w:overflowPunct/>
        <w:autoSpaceDE/>
        <w:autoSpaceDN/>
        <w:spacing w:line="240" w:lineRule="exact"/>
        <w:ind w:left="1834" w:hanging="406"/>
        <w:rPr>
          <w:rFonts w:hint="eastAsia"/>
          <w:spacing w:val="0"/>
          <w:w w:val="100"/>
        </w:rPr>
      </w:pPr>
      <w:r>
        <w:rPr>
          <w:rFonts w:hint="eastAsia"/>
          <w:spacing w:val="0"/>
          <w:w w:val="100"/>
        </w:rPr>
        <w:t xml:space="preserve">五、最低合格標廠商標價，如其總標價或部分標價偏低有不合理之情事，其處理程序是否符合規定。 </w:t>
      </w:r>
    </w:p>
    <w:p w14:paraId="38C84C4A" w14:textId="77777777" w:rsidR="00C948EF" w:rsidRDefault="00C948EF">
      <w:pPr>
        <w:pStyle w:val="a9"/>
        <w:kinsoku/>
        <w:overflowPunct/>
        <w:autoSpaceDE/>
        <w:autoSpaceDN/>
        <w:spacing w:line="240" w:lineRule="exact"/>
        <w:ind w:left="1834" w:hanging="406"/>
        <w:rPr>
          <w:rFonts w:hint="eastAsia"/>
          <w:spacing w:val="0"/>
          <w:w w:val="100"/>
        </w:rPr>
      </w:pPr>
      <w:r>
        <w:rPr>
          <w:rFonts w:hint="eastAsia"/>
          <w:spacing w:val="0"/>
          <w:w w:val="100"/>
        </w:rPr>
        <w:lastRenderedPageBreak/>
        <w:t xml:space="preserve">六、決標是否依規定製作紀錄，並會同簽認。 </w:t>
      </w:r>
    </w:p>
    <w:p w14:paraId="77237424" w14:textId="77777777" w:rsidR="00C948EF" w:rsidRDefault="00C948EF">
      <w:pPr>
        <w:pStyle w:val="a6"/>
        <w:kinsoku/>
        <w:overflowPunct/>
        <w:autoSpaceDE/>
        <w:autoSpaceDN/>
        <w:spacing w:line="240" w:lineRule="exact"/>
        <w:ind w:left="1008" w:hanging="1008"/>
        <w:rPr>
          <w:rFonts w:hint="eastAsia"/>
          <w:spacing w:val="0"/>
          <w:w w:val="100"/>
        </w:rPr>
      </w:pPr>
      <w:r>
        <w:rPr>
          <w:rFonts w:hint="eastAsia"/>
          <w:spacing w:val="0"/>
          <w:w w:val="100"/>
        </w:rPr>
        <w:t xml:space="preserve">第二十八條　　採購案件之驗收，主（會）計單位實地監辦人員，應注意下列事項是否符合政府採購法規定之程序： </w:t>
      </w:r>
    </w:p>
    <w:p w14:paraId="262B914D" w14:textId="77777777" w:rsidR="00C948EF" w:rsidRDefault="00C948EF">
      <w:pPr>
        <w:pStyle w:val="a9"/>
        <w:kinsoku/>
        <w:overflowPunct/>
        <w:autoSpaceDE/>
        <w:autoSpaceDN/>
        <w:spacing w:line="240" w:lineRule="exact"/>
        <w:ind w:left="1834" w:hanging="406"/>
        <w:rPr>
          <w:rFonts w:hint="eastAsia"/>
          <w:spacing w:val="0"/>
          <w:w w:val="100"/>
        </w:rPr>
      </w:pPr>
      <w:r>
        <w:rPr>
          <w:rFonts w:hint="eastAsia"/>
          <w:spacing w:val="0"/>
          <w:w w:val="100"/>
        </w:rPr>
        <w:t>一、查核金額以上採購之驗收，是否報請上級機關派員監辦。</w:t>
      </w:r>
    </w:p>
    <w:p w14:paraId="7071F323" w14:textId="77777777" w:rsidR="00C948EF" w:rsidRDefault="00C948EF">
      <w:pPr>
        <w:pStyle w:val="a9"/>
        <w:kinsoku/>
        <w:overflowPunct/>
        <w:autoSpaceDE/>
        <w:autoSpaceDN/>
        <w:spacing w:line="240" w:lineRule="exact"/>
        <w:ind w:left="1834" w:hanging="406"/>
        <w:rPr>
          <w:rFonts w:hint="eastAsia"/>
          <w:spacing w:val="0"/>
          <w:w w:val="100"/>
        </w:rPr>
      </w:pPr>
      <w:r>
        <w:rPr>
          <w:rFonts w:hint="eastAsia"/>
          <w:spacing w:val="0"/>
          <w:w w:val="100"/>
        </w:rPr>
        <w:t xml:space="preserve">二、辦理驗收或部分驗收時，是否依規定製作紀錄，並會同簽認。 </w:t>
      </w:r>
    </w:p>
    <w:p w14:paraId="5E898072" w14:textId="77777777" w:rsidR="00C948EF" w:rsidRDefault="00C948EF">
      <w:pPr>
        <w:pStyle w:val="a9"/>
        <w:kinsoku/>
        <w:overflowPunct/>
        <w:autoSpaceDE/>
        <w:autoSpaceDN/>
        <w:spacing w:line="240" w:lineRule="exact"/>
        <w:ind w:left="1834" w:hanging="406"/>
        <w:rPr>
          <w:rFonts w:hint="eastAsia"/>
          <w:spacing w:val="0"/>
          <w:w w:val="100"/>
        </w:rPr>
      </w:pPr>
      <w:r>
        <w:rPr>
          <w:rFonts w:hint="eastAsia"/>
          <w:spacing w:val="0"/>
          <w:w w:val="100"/>
        </w:rPr>
        <w:t xml:space="preserve">三、驗收結果與規定不符採減價收受者，其在查核金額以上之採購，是否報經上級機關核准。 </w:t>
      </w:r>
    </w:p>
    <w:p w14:paraId="5C1183A2" w14:textId="77777777" w:rsidR="00C948EF" w:rsidRDefault="00C948EF">
      <w:pPr>
        <w:pStyle w:val="a9"/>
        <w:kinsoku/>
        <w:overflowPunct/>
        <w:autoSpaceDE/>
        <w:autoSpaceDN/>
        <w:spacing w:line="240" w:lineRule="exact"/>
        <w:ind w:left="1834" w:hanging="406"/>
        <w:rPr>
          <w:rFonts w:hint="eastAsia"/>
          <w:spacing w:val="0"/>
          <w:w w:val="100"/>
        </w:rPr>
      </w:pPr>
      <w:r>
        <w:rPr>
          <w:rFonts w:hint="eastAsia"/>
          <w:spacing w:val="0"/>
          <w:w w:val="100"/>
        </w:rPr>
        <w:t>四、主驗人員是否經機關長官指派，有無通知接管單位或使用單位會驗。</w:t>
      </w:r>
    </w:p>
    <w:p w14:paraId="26F3BF1C" w14:textId="77777777" w:rsidR="00C948EF" w:rsidRDefault="00C948EF">
      <w:pPr>
        <w:pStyle w:val="a9"/>
        <w:kinsoku/>
        <w:overflowPunct/>
        <w:autoSpaceDE/>
        <w:autoSpaceDN/>
        <w:spacing w:line="240" w:lineRule="exact"/>
        <w:ind w:left="1834" w:hanging="406"/>
        <w:rPr>
          <w:rFonts w:hint="eastAsia"/>
          <w:spacing w:val="0"/>
          <w:w w:val="100"/>
        </w:rPr>
      </w:pPr>
      <w:r>
        <w:rPr>
          <w:rFonts w:hint="eastAsia"/>
          <w:spacing w:val="0"/>
          <w:w w:val="100"/>
        </w:rPr>
        <w:t>五、驗收完畢後，所製作之結算驗收證明書與驗收紀錄是否相符；主驗、會驗人員是否分別簽認。確認相符後，監驗人員應於結算驗收證明書適當位置簽名或蓋章。</w:t>
      </w:r>
    </w:p>
    <w:p w14:paraId="6FF7662B" w14:textId="77777777" w:rsidR="00C948EF" w:rsidRDefault="00C948EF">
      <w:pPr>
        <w:pStyle w:val="a6"/>
        <w:kinsoku/>
        <w:overflowPunct/>
        <w:autoSpaceDE/>
        <w:autoSpaceDN/>
        <w:spacing w:line="240" w:lineRule="exact"/>
        <w:ind w:left="1008" w:hanging="1008"/>
        <w:rPr>
          <w:rFonts w:hint="eastAsia"/>
          <w:spacing w:val="0"/>
          <w:w w:val="100"/>
        </w:rPr>
      </w:pPr>
      <w:r>
        <w:rPr>
          <w:rFonts w:hint="eastAsia"/>
          <w:spacing w:val="0"/>
          <w:w w:val="100"/>
        </w:rPr>
        <w:t xml:space="preserve">第二十九條　　主（會）計單位監辦採購，屬書面審核監辦或依規定得不派員監辦者，其監視事項，得準用實地監辦之規定。 </w:t>
      </w:r>
    </w:p>
    <w:p w14:paraId="01176707" w14:textId="77777777" w:rsidR="00C948EF" w:rsidRDefault="00C948EF">
      <w:pPr>
        <w:pStyle w:val="21"/>
        <w:spacing w:line="240" w:lineRule="exact"/>
        <w:ind w:leftChars="420" w:left="1008" w:firstLineChars="203" w:firstLine="406"/>
        <w:jc w:val="both"/>
        <w:rPr>
          <w:rFonts w:hint="eastAsia"/>
          <w:sz w:val="20"/>
        </w:rPr>
      </w:pPr>
      <w:r>
        <w:rPr>
          <w:rFonts w:hint="eastAsia"/>
          <w:sz w:val="20"/>
        </w:rPr>
        <w:t>前項採書面審核監辦者，監辦人員得斟酌採購金額、地區或其他特殊情形，經機關長官核准後為之。</w:t>
      </w:r>
      <w:r>
        <w:rPr>
          <w:rFonts w:hint="eastAsia"/>
          <w:sz w:val="20"/>
        </w:rPr>
        <w:t xml:space="preserve"> </w:t>
      </w:r>
    </w:p>
    <w:p w14:paraId="79D81E21" w14:textId="77777777" w:rsidR="00C948EF" w:rsidRDefault="00C948EF">
      <w:pPr>
        <w:pStyle w:val="a8"/>
        <w:spacing w:line="480" w:lineRule="auto"/>
        <w:jc w:val="both"/>
        <w:rPr>
          <w:rFonts w:ascii="標楷體" w:eastAsia="標楷體" w:hint="eastAsia"/>
          <w:sz w:val="32"/>
        </w:rPr>
      </w:pPr>
      <w:r>
        <w:rPr>
          <w:rFonts w:ascii="標楷體" w:eastAsia="標楷體" w:hint="eastAsia"/>
          <w:sz w:val="32"/>
        </w:rPr>
        <w:t xml:space="preserve">第七章　工作審核 </w:t>
      </w:r>
    </w:p>
    <w:p w14:paraId="7308C6BB" w14:textId="77777777" w:rsidR="00C948EF" w:rsidRDefault="00C948EF">
      <w:pPr>
        <w:pStyle w:val="a6"/>
        <w:kinsoku/>
        <w:overflowPunct/>
        <w:autoSpaceDE/>
        <w:autoSpaceDN/>
        <w:spacing w:line="240" w:lineRule="exact"/>
        <w:ind w:left="1008" w:hanging="1008"/>
        <w:rPr>
          <w:rFonts w:hint="eastAsia"/>
          <w:spacing w:val="0"/>
          <w:w w:val="100"/>
        </w:rPr>
      </w:pPr>
      <w:r>
        <w:rPr>
          <w:rFonts w:hint="eastAsia"/>
          <w:spacing w:val="0"/>
          <w:w w:val="100"/>
        </w:rPr>
        <w:t xml:space="preserve">第 三十 條　　各機關應依業務收支，計算個別業務成果，以供經營管理參考。 </w:t>
      </w:r>
    </w:p>
    <w:p w14:paraId="32BCEB25" w14:textId="77777777" w:rsidR="00C948EF" w:rsidRDefault="00C948EF">
      <w:pPr>
        <w:pStyle w:val="a6"/>
        <w:kinsoku/>
        <w:overflowPunct/>
        <w:autoSpaceDE/>
        <w:autoSpaceDN/>
        <w:spacing w:line="240" w:lineRule="exact"/>
        <w:ind w:left="1008" w:hanging="1008"/>
        <w:rPr>
          <w:rFonts w:hint="eastAsia"/>
          <w:spacing w:val="0"/>
          <w:w w:val="100"/>
        </w:rPr>
      </w:pPr>
      <w:r>
        <w:rPr>
          <w:rFonts w:hint="eastAsia"/>
          <w:spacing w:val="0"/>
          <w:w w:val="100"/>
        </w:rPr>
        <w:t xml:space="preserve">第三十一條　　公營事業機關會計人員審核各類業務之成果，應注意下列各項： </w:t>
      </w:r>
    </w:p>
    <w:p w14:paraId="1495C3FC" w14:textId="77777777" w:rsidR="00C948EF" w:rsidRDefault="00C948EF">
      <w:pPr>
        <w:pStyle w:val="a9"/>
        <w:kinsoku/>
        <w:overflowPunct/>
        <w:autoSpaceDE/>
        <w:autoSpaceDN/>
        <w:spacing w:line="240" w:lineRule="exact"/>
        <w:ind w:left="1834" w:hanging="406"/>
        <w:rPr>
          <w:rFonts w:hint="eastAsia"/>
          <w:spacing w:val="0"/>
          <w:w w:val="100"/>
        </w:rPr>
      </w:pPr>
      <w:r>
        <w:rPr>
          <w:rFonts w:hint="eastAsia"/>
          <w:spacing w:val="0"/>
          <w:w w:val="100"/>
        </w:rPr>
        <w:t xml:space="preserve">一、為抽樣測定各類業務收入及成本之分配狀況，所選收入及成本調查代表單位是否足以代表全體各不同類型之收入及成本之分配狀況。 </w:t>
      </w:r>
    </w:p>
    <w:p w14:paraId="508C5058" w14:textId="77777777" w:rsidR="00C948EF" w:rsidRDefault="00C948EF">
      <w:pPr>
        <w:pStyle w:val="a9"/>
        <w:kinsoku/>
        <w:overflowPunct/>
        <w:autoSpaceDE/>
        <w:autoSpaceDN/>
        <w:spacing w:line="240" w:lineRule="exact"/>
        <w:ind w:left="1834" w:hanging="406"/>
        <w:rPr>
          <w:rFonts w:hint="eastAsia"/>
          <w:spacing w:val="0"/>
          <w:w w:val="100"/>
        </w:rPr>
      </w:pPr>
      <w:r>
        <w:rPr>
          <w:rFonts w:hint="eastAsia"/>
          <w:spacing w:val="0"/>
          <w:w w:val="100"/>
        </w:rPr>
        <w:t xml:space="preserve">二、為抽樣測定各類業務收入及成本之分配狀況，所選抽樣調查日期是否足以代表全年各月份收入及成本分配之正常狀況。 </w:t>
      </w:r>
    </w:p>
    <w:p w14:paraId="31F329D8" w14:textId="77777777" w:rsidR="00C948EF" w:rsidRDefault="00C948EF">
      <w:pPr>
        <w:pStyle w:val="a9"/>
        <w:kinsoku/>
        <w:overflowPunct/>
        <w:autoSpaceDE/>
        <w:autoSpaceDN/>
        <w:spacing w:line="240" w:lineRule="exact"/>
        <w:ind w:left="1834" w:hanging="406"/>
        <w:rPr>
          <w:rFonts w:hint="eastAsia"/>
          <w:spacing w:val="0"/>
          <w:w w:val="100"/>
        </w:rPr>
      </w:pPr>
      <w:r>
        <w:rPr>
          <w:rFonts w:hint="eastAsia"/>
          <w:spacing w:val="0"/>
          <w:w w:val="100"/>
        </w:rPr>
        <w:t xml:space="preserve">三、為分攤各項聯合收入及聯合成本，所採分攤基礎是否適當合理。 </w:t>
      </w:r>
    </w:p>
    <w:p w14:paraId="58991032" w14:textId="77777777" w:rsidR="00C948EF" w:rsidRDefault="00C948EF">
      <w:pPr>
        <w:pStyle w:val="a9"/>
        <w:kinsoku/>
        <w:overflowPunct/>
        <w:autoSpaceDE/>
        <w:autoSpaceDN/>
        <w:spacing w:line="240" w:lineRule="exact"/>
        <w:ind w:left="1834" w:hanging="406"/>
        <w:rPr>
          <w:rFonts w:hint="eastAsia"/>
          <w:spacing w:val="0"/>
          <w:w w:val="100"/>
        </w:rPr>
      </w:pPr>
      <w:r>
        <w:rPr>
          <w:rFonts w:hint="eastAsia"/>
          <w:spacing w:val="0"/>
          <w:w w:val="100"/>
        </w:rPr>
        <w:t xml:space="preserve">四、各項聯合收入及聯合成本之分攤，計算是否正確。 </w:t>
      </w:r>
    </w:p>
    <w:p w14:paraId="030F2802" w14:textId="77777777" w:rsidR="00C948EF" w:rsidRDefault="00C948EF">
      <w:pPr>
        <w:pStyle w:val="a9"/>
        <w:kinsoku/>
        <w:overflowPunct/>
        <w:autoSpaceDE/>
        <w:autoSpaceDN/>
        <w:spacing w:line="240" w:lineRule="exact"/>
        <w:ind w:left="1834" w:hanging="406"/>
        <w:rPr>
          <w:rFonts w:hint="eastAsia"/>
          <w:spacing w:val="0"/>
          <w:w w:val="100"/>
        </w:rPr>
      </w:pPr>
      <w:r>
        <w:rPr>
          <w:rFonts w:hint="eastAsia"/>
          <w:spacing w:val="0"/>
          <w:w w:val="100"/>
        </w:rPr>
        <w:t xml:space="preserve">五、根據收入及成本計算結果所求得各類業務之成果概況，有否作適當之表達並提供必要之分析與說明。 </w:t>
      </w:r>
    </w:p>
    <w:p w14:paraId="777E8008" w14:textId="77777777" w:rsidR="00C948EF" w:rsidRDefault="00C948EF">
      <w:pPr>
        <w:pStyle w:val="a9"/>
        <w:kinsoku/>
        <w:overflowPunct/>
        <w:autoSpaceDE/>
        <w:autoSpaceDN/>
        <w:spacing w:line="240" w:lineRule="exact"/>
        <w:ind w:left="1834" w:hanging="406"/>
        <w:rPr>
          <w:rFonts w:hint="eastAsia"/>
          <w:spacing w:val="0"/>
          <w:w w:val="100"/>
        </w:rPr>
      </w:pPr>
      <w:r>
        <w:rPr>
          <w:rFonts w:hint="eastAsia"/>
          <w:spacing w:val="0"/>
          <w:w w:val="100"/>
        </w:rPr>
        <w:t xml:space="preserve">六、主要營運項目實際營運量值與預算所定營運量值相比較，其差異在百分之十以上者，應分析其增減原因。 </w:t>
      </w:r>
    </w:p>
    <w:p w14:paraId="4B02B2A9" w14:textId="77777777" w:rsidR="00C948EF" w:rsidRDefault="00C948EF">
      <w:pPr>
        <w:pStyle w:val="a9"/>
        <w:kinsoku/>
        <w:overflowPunct/>
        <w:autoSpaceDE/>
        <w:autoSpaceDN/>
        <w:spacing w:line="240" w:lineRule="exact"/>
        <w:ind w:left="1834" w:hanging="406"/>
        <w:rPr>
          <w:rFonts w:hint="eastAsia"/>
          <w:spacing w:val="0"/>
          <w:w w:val="100"/>
        </w:rPr>
      </w:pPr>
      <w:r>
        <w:rPr>
          <w:rFonts w:hint="eastAsia"/>
          <w:spacing w:val="0"/>
          <w:w w:val="100"/>
        </w:rPr>
        <w:t xml:space="preserve">七、業務單位主管對於成本分析結果是否重視，有否及時採取必要之措施。 </w:t>
      </w:r>
    </w:p>
    <w:p w14:paraId="418CE29F" w14:textId="77777777" w:rsidR="00C948EF" w:rsidRDefault="00C948EF">
      <w:pPr>
        <w:pStyle w:val="21"/>
        <w:spacing w:line="240" w:lineRule="exact"/>
        <w:ind w:leftChars="420" w:left="1008" w:firstLineChars="203" w:firstLine="406"/>
        <w:jc w:val="both"/>
        <w:rPr>
          <w:rFonts w:hint="eastAsia"/>
          <w:sz w:val="20"/>
        </w:rPr>
      </w:pPr>
      <w:r>
        <w:rPr>
          <w:rFonts w:hint="eastAsia"/>
          <w:sz w:val="20"/>
        </w:rPr>
        <w:t>公營事業機關以外之特種基金得準用前項之規定。</w:t>
      </w:r>
      <w:r>
        <w:rPr>
          <w:rFonts w:hint="eastAsia"/>
          <w:sz w:val="20"/>
        </w:rPr>
        <w:t xml:space="preserve"> </w:t>
      </w:r>
    </w:p>
    <w:p w14:paraId="54DED6CF" w14:textId="77777777" w:rsidR="00C948EF" w:rsidRDefault="00C948EF">
      <w:pPr>
        <w:pStyle w:val="a6"/>
        <w:kinsoku/>
        <w:overflowPunct/>
        <w:autoSpaceDE/>
        <w:autoSpaceDN/>
        <w:spacing w:line="240" w:lineRule="exact"/>
        <w:ind w:left="1008" w:hanging="1008"/>
        <w:rPr>
          <w:rFonts w:hint="eastAsia"/>
          <w:spacing w:val="0"/>
          <w:w w:val="100"/>
        </w:rPr>
      </w:pPr>
      <w:r>
        <w:rPr>
          <w:rFonts w:hint="eastAsia"/>
          <w:spacing w:val="0"/>
          <w:w w:val="100"/>
        </w:rPr>
        <w:t>第三十二條　　公務機關會計人員審核各類業務之成果，應衡量各類施政或</w:t>
      </w:r>
      <w:r>
        <w:rPr>
          <w:rFonts w:hint="eastAsia"/>
          <w:spacing w:val="0"/>
          <w:w w:val="100"/>
        </w:rPr>
        <w:lastRenderedPageBreak/>
        <w:t xml:space="preserve">工作計畫收支與成本負擔情形。注意有無按月、按季或按期作績效評估、效益評量或成本效益分析，如發現問題或效能過低，有無及時採取必要之改善措施。 </w:t>
      </w:r>
    </w:p>
    <w:p w14:paraId="03E3B65E" w14:textId="77777777" w:rsidR="00C948EF" w:rsidRDefault="00C948EF">
      <w:pPr>
        <w:pStyle w:val="a8"/>
        <w:spacing w:line="480" w:lineRule="auto"/>
        <w:jc w:val="both"/>
        <w:rPr>
          <w:rFonts w:ascii="標楷體" w:eastAsia="標楷體" w:hint="eastAsia"/>
          <w:sz w:val="32"/>
        </w:rPr>
      </w:pPr>
      <w:r>
        <w:rPr>
          <w:rFonts w:ascii="標楷體" w:eastAsia="標楷體" w:hint="eastAsia"/>
          <w:sz w:val="32"/>
        </w:rPr>
        <w:t>第八章　附則</w:t>
      </w:r>
    </w:p>
    <w:p w14:paraId="51D7EE97" w14:textId="77777777" w:rsidR="00C948EF" w:rsidRDefault="00C948EF">
      <w:pPr>
        <w:pStyle w:val="a6"/>
        <w:kinsoku/>
        <w:overflowPunct/>
        <w:autoSpaceDE/>
        <w:autoSpaceDN/>
        <w:spacing w:line="240" w:lineRule="exact"/>
        <w:ind w:left="1008" w:hanging="1008"/>
        <w:rPr>
          <w:rFonts w:hint="eastAsia"/>
          <w:spacing w:val="0"/>
          <w:w w:val="100"/>
        </w:rPr>
      </w:pPr>
      <w:r>
        <w:rPr>
          <w:rFonts w:hint="eastAsia"/>
          <w:spacing w:val="0"/>
          <w:w w:val="100"/>
        </w:rPr>
        <w:t>第三十三條　　本準則自發布日施行。</w:t>
      </w:r>
    </w:p>
    <w:p w14:paraId="63E90AC5" w14:textId="77777777" w:rsidR="00C948EF" w:rsidRDefault="00C948EF">
      <w:pPr>
        <w:pStyle w:val="a6"/>
        <w:kinsoku/>
        <w:overflowPunct/>
        <w:autoSpaceDE/>
        <w:autoSpaceDN/>
        <w:spacing w:line="240" w:lineRule="exact"/>
        <w:ind w:left="1008" w:hanging="1008"/>
        <w:rPr>
          <w:rFonts w:hint="eastAsia"/>
          <w:spacing w:val="0"/>
          <w:w w:val="100"/>
        </w:rPr>
      </w:pPr>
    </w:p>
    <w:p w14:paraId="7E4F0154" w14:textId="77777777" w:rsidR="00C948EF" w:rsidRDefault="00C948EF"/>
    <w:sectPr w:rsidR="00C948EF">
      <w:headerReference w:type="even" r:id="rId7"/>
      <w:headerReference w:type="default" r:id="rId8"/>
      <w:footerReference w:type="even" r:id="rId9"/>
      <w:type w:val="continuous"/>
      <w:pgSz w:w="8420" w:h="11907" w:orient="landscape" w:code="9"/>
      <w:pgMar w:top="1021" w:right="907" w:bottom="1021" w:left="907" w:header="454" w:footer="454" w:gutter="0"/>
      <w:pgNumType w:start="21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EB4F5" w14:textId="77777777" w:rsidR="00335EBB" w:rsidRDefault="00335EBB">
      <w:r>
        <w:separator/>
      </w:r>
    </w:p>
  </w:endnote>
  <w:endnote w:type="continuationSeparator" w:id="0">
    <w:p w14:paraId="7E3778CF" w14:textId="77777777" w:rsidR="00335EBB" w:rsidRDefault="00335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中明體">
    <w:panose1 w:val="02020509000000000000"/>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0635C" w14:textId="77777777" w:rsidR="00C948EF" w:rsidRDefault="00C948EF">
    <w:pPr>
      <w:pStyle w:val="a5"/>
      <w:framePr w:wrap="around" w:vAnchor="text" w:hAnchor="margin" w:xAlign="center" w:y="1"/>
      <w:rPr>
        <w:rStyle w:val="ab"/>
        <w:sz w:val="18"/>
      </w:rPr>
    </w:pPr>
    <w:r>
      <w:rPr>
        <w:rStyle w:val="ab"/>
        <w:sz w:val="18"/>
      </w:rPr>
      <w:fldChar w:fldCharType="begin"/>
    </w:r>
    <w:r>
      <w:rPr>
        <w:rStyle w:val="ab"/>
        <w:sz w:val="18"/>
      </w:rPr>
      <w:instrText xml:space="preserve">PAGE  </w:instrText>
    </w:r>
    <w:r>
      <w:rPr>
        <w:rStyle w:val="ab"/>
        <w:sz w:val="18"/>
      </w:rPr>
      <w:fldChar w:fldCharType="separate"/>
    </w:r>
    <w:r>
      <w:rPr>
        <w:rStyle w:val="ab"/>
        <w:noProof/>
        <w:sz w:val="18"/>
      </w:rPr>
      <w:t>218</w:t>
    </w:r>
    <w:r>
      <w:rPr>
        <w:rStyle w:val="ab"/>
        <w:sz w:val="18"/>
      </w:rPr>
      <w:fldChar w:fldCharType="end"/>
    </w:r>
  </w:p>
  <w:p w14:paraId="5600CBA3" w14:textId="77777777" w:rsidR="00C948EF" w:rsidRDefault="00C948E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F36C3" w14:textId="77777777" w:rsidR="00335EBB" w:rsidRDefault="00335EBB">
      <w:r>
        <w:separator/>
      </w:r>
    </w:p>
  </w:footnote>
  <w:footnote w:type="continuationSeparator" w:id="0">
    <w:p w14:paraId="388A8844" w14:textId="77777777" w:rsidR="00335EBB" w:rsidRDefault="00335E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3A4FB" w14:textId="77777777" w:rsidR="00C948EF" w:rsidRDefault="00C948EF">
    <w:pPr>
      <w:pStyle w:val="a4"/>
      <w:adjustRightInd w:val="0"/>
      <w:spacing w:line="180" w:lineRule="exact"/>
      <w:rPr>
        <w:rFonts w:hint="eastAsia"/>
        <w:sz w:val="16"/>
      </w:rPr>
    </w:pPr>
  </w:p>
  <w:p w14:paraId="484D033B" w14:textId="09929F32" w:rsidR="00C948EF" w:rsidRDefault="001B1F3C">
    <w:pPr>
      <w:pStyle w:val="a4"/>
      <w:adjustRightInd w:val="0"/>
      <w:spacing w:line="180" w:lineRule="exact"/>
    </w:pPr>
    <w:r>
      <w:rPr>
        <w:noProof/>
      </w:rPr>
      <mc:AlternateContent>
        <mc:Choice Requires="wps">
          <w:drawing>
            <wp:anchor distT="0" distB="0" distL="114300" distR="114300" simplePos="0" relativeHeight="251657728" behindDoc="0" locked="0" layoutInCell="1" allowOverlap="1" wp14:anchorId="1FECE077" wp14:editId="7F3E06AA">
              <wp:simplePos x="0" y="0"/>
              <wp:positionH relativeFrom="column">
                <wp:posOffset>-19050</wp:posOffset>
              </wp:positionH>
              <wp:positionV relativeFrom="paragraph">
                <wp:posOffset>160655</wp:posOffset>
              </wp:positionV>
              <wp:extent cx="4229100" cy="0"/>
              <wp:effectExtent l="9525" t="8255" r="9525" b="1079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FDF89"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2.65pt" to="331.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"/>
          </w:pict>
        </mc:Fallback>
      </mc:AlternateContent>
    </w:r>
    <w:r w:rsidR="00C948EF">
      <w:rPr>
        <w:rFonts w:hint="eastAsia"/>
        <w:sz w:val="16"/>
      </w:rPr>
      <w:t>內部審核處理準則</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49DF6" w14:textId="77777777" w:rsidR="00C948EF" w:rsidRDefault="00C948EF">
    <w:pPr>
      <w:pStyle w:val="a4"/>
      <w:adjustRightInd w:val="0"/>
      <w:spacing w:line="180" w:lineRule="exact"/>
      <w:jc w:val="right"/>
      <w:rPr>
        <w:rFonts w:hint="eastAsia"/>
        <w:sz w:val="16"/>
      </w:rPr>
    </w:pPr>
  </w:p>
  <w:p w14:paraId="773C8DA0" w14:textId="77777777" w:rsidR="00C948EF" w:rsidRDefault="00C948EF">
    <w:pPr>
      <w:pStyle w:val="a4"/>
      <w:adjustRightInd w:val="0"/>
      <w:spacing w:line="180" w:lineRule="exact"/>
      <w:jc w:val="right"/>
      <w:rPr>
        <w:rFonts w:hint="eastAsia"/>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printTwoOnOn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8EF"/>
    <w:rsid w:val="000E18D3"/>
    <w:rsid w:val="001B1F3C"/>
    <w:rsid w:val="00335EBB"/>
    <w:rsid w:val="00740FDF"/>
    <w:rsid w:val="009024FC"/>
    <w:rsid w:val="00C948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49F031"/>
  <w15:chartTrackingRefBased/>
  <w15:docId w15:val="{039FB5F7-18DD-4EDD-AAB2-12FE73765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paragraph" w:styleId="1">
    <w:name w:val="heading 1"/>
    <w:basedOn w:val="a"/>
    <w:next w:val="a"/>
    <w:qFormat/>
    <w:pPr>
      <w:keepNext/>
      <w:kinsoku w:val="0"/>
      <w:overflowPunct w:val="0"/>
      <w:spacing w:after="120" w:line="0" w:lineRule="atLeast"/>
      <w:ind w:left="442"/>
      <w:jc w:val="both"/>
      <w:outlineLvl w:val="0"/>
    </w:pPr>
    <w:rPr>
      <w:rFonts w:ascii="Arial" w:eastAsia="標楷體" w:hAnsi="Arial"/>
      <w:b/>
      <w:spacing w:val="2"/>
      <w:w w:val="110"/>
      <w:kern w:val="52"/>
      <w:sz w:val="36"/>
      <w:szCs w:val="52"/>
    </w:rPr>
  </w:style>
  <w:style w:type="paragraph" w:styleId="2">
    <w:name w:val="heading 2"/>
    <w:aliases w:val="一、"/>
    <w:basedOn w:val="a"/>
    <w:next w:val="a"/>
    <w:qFormat/>
    <w:pPr>
      <w:keepNext/>
      <w:kinsoku w:val="0"/>
      <w:overflowPunct w:val="0"/>
      <w:autoSpaceDE w:val="0"/>
      <w:autoSpaceDN w:val="0"/>
      <w:spacing w:before="120" w:after="120" w:line="0" w:lineRule="atLeast"/>
      <w:ind w:left="885"/>
      <w:jc w:val="both"/>
      <w:outlineLvl w:val="1"/>
    </w:pPr>
    <w:rPr>
      <w:rFonts w:ascii="Arial" w:eastAsia="標楷體" w:hAnsi="Arial"/>
      <w:b/>
      <w:spacing w:val="2"/>
      <w:w w:val="110"/>
      <w:sz w:val="30"/>
      <w:szCs w:val="48"/>
    </w:rPr>
  </w:style>
  <w:style w:type="paragraph" w:styleId="3">
    <w:name w:val="heading 3"/>
    <w:basedOn w:val="a"/>
    <w:next w:val="a"/>
    <w:qFormat/>
    <w:pPr>
      <w:keepNext/>
      <w:kinsoku w:val="0"/>
      <w:overflowPunct w:val="0"/>
      <w:spacing w:before="120" w:after="120" w:line="0" w:lineRule="atLeast"/>
      <w:ind w:left="1219"/>
      <w:jc w:val="both"/>
      <w:outlineLvl w:val="2"/>
    </w:pPr>
    <w:rPr>
      <w:rFonts w:ascii="Arial" w:eastAsia="標楷體" w:hAnsi="Arial"/>
      <w:b/>
      <w:spacing w:val="2"/>
      <w:w w:val="110"/>
      <w:sz w:val="26"/>
      <w:szCs w:val="3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note text"/>
    <w:basedOn w:val="a"/>
    <w:autoRedefine/>
    <w:semiHidden/>
    <w:pPr>
      <w:widowControl/>
      <w:snapToGrid w:val="0"/>
    </w:pPr>
    <w:rPr>
      <w:rFonts w:ascii="標楷體" w:eastAsia="標楷體"/>
      <w:kern w:val="0"/>
      <w:sz w:val="20"/>
      <w:szCs w:val="20"/>
    </w:rPr>
  </w:style>
  <w:style w:type="paragraph" w:customStyle="1" w:styleId="20">
    <w:name w:val="樣式2"/>
    <w:basedOn w:val="a3"/>
    <w:autoRedefine/>
    <w:pPr>
      <w:ind w:left="161" w:hangingChars="161" w:hanging="161"/>
      <w:jc w:val="both"/>
    </w:pPr>
    <w:rPr>
      <w:rFonts w:ascii="華康中明體" w:eastAsia="華康中明體"/>
    </w:rPr>
  </w:style>
  <w:style w:type="paragraph" w:customStyle="1" w:styleId="30">
    <w:name w:val="樣式3"/>
    <w:basedOn w:val="20"/>
    <w:autoRedefine/>
  </w:style>
  <w:style w:type="paragraph" w:customStyle="1" w:styleId="10">
    <w:name w:val="樣式1"/>
    <w:basedOn w:val="a3"/>
    <w:autoRedefine/>
    <w:pPr>
      <w:ind w:left="210" w:hangingChars="210" w:hanging="210"/>
      <w:jc w:val="both"/>
    </w:pPr>
    <w:rPr>
      <w:rFonts w:ascii="華康中明體" w:eastAsia="華康中明體"/>
    </w:rPr>
  </w:style>
  <w:style w:type="paragraph" w:styleId="a4">
    <w:name w:val="header"/>
    <w:basedOn w:val="a"/>
    <w:pPr>
      <w:tabs>
        <w:tab w:val="center" w:pos="4153"/>
        <w:tab w:val="right" w:pos="8306"/>
      </w:tabs>
      <w:snapToGrid w:val="0"/>
    </w:pPr>
    <w:rPr>
      <w:sz w:val="20"/>
      <w:szCs w:val="20"/>
    </w:rPr>
  </w:style>
  <w:style w:type="paragraph" w:styleId="a5">
    <w:name w:val="footer"/>
    <w:basedOn w:val="a"/>
    <w:pPr>
      <w:tabs>
        <w:tab w:val="center" w:pos="4153"/>
        <w:tab w:val="right" w:pos="8306"/>
      </w:tabs>
      <w:snapToGrid w:val="0"/>
    </w:pPr>
    <w:rPr>
      <w:sz w:val="20"/>
      <w:szCs w:val="20"/>
    </w:rPr>
  </w:style>
  <w:style w:type="paragraph" w:customStyle="1" w:styleId="a6">
    <w:name w:val="條"/>
    <w:basedOn w:val="a"/>
    <w:pPr>
      <w:kinsoku w:val="0"/>
      <w:overflowPunct w:val="0"/>
      <w:autoSpaceDE w:val="0"/>
      <w:autoSpaceDN w:val="0"/>
      <w:spacing w:line="250" w:lineRule="exact"/>
      <w:ind w:left="1123" w:hanging="1123"/>
      <w:jc w:val="both"/>
    </w:pPr>
    <w:rPr>
      <w:rFonts w:ascii="細明體" w:eastAsia="細明體"/>
      <w:spacing w:val="2"/>
      <w:w w:val="110"/>
      <w:sz w:val="20"/>
    </w:rPr>
  </w:style>
  <w:style w:type="paragraph" w:customStyle="1" w:styleId="a7">
    <w:name w:val="預"/>
    <w:basedOn w:val="a"/>
    <w:pPr>
      <w:kinsoku w:val="0"/>
      <w:overflowPunct w:val="0"/>
      <w:spacing w:line="220" w:lineRule="exact"/>
      <w:ind w:left="1701"/>
      <w:jc w:val="both"/>
    </w:pPr>
    <w:rPr>
      <w:rFonts w:ascii="標楷體" w:eastAsia="標楷體"/>
      <w:spacing w:val="2"/>
      <w:w w:val="110"/>
      <w:sz w:val="18"/>
      <w:szCs w:val="20"/>
    </w:rPr>
  </w:style>
  <w:style w:type="paragraph" w:styleId="a8">
    <w:name w:val="Body Text"/>
    <w:basedOn w:val="a"/>
    <w:rPr>
      <w:rFonts w:ascii="細明體"/>
      <w:sz w:val="20"/>
    </w:rPr>
  </w:style>
  <w:style w:type="paragraph" w:customStyle="1" w:styleId="a9">
    <w:name w:val="條一"/>
    <w:basedOn w:val="a"/>
    <w:pPr>
      <w:kinsoku w:val="0"/>
      <w:overflowPunct w:val="0"/>
      <w:autoSpaceDE w:val="0"/>
      <w:autoSpaceDN w:val="0"/>
      <w:spacing w:line="250" w:lineRule="exact"/>
      <w:ind w:left="1792" w:hanging="227"/>
      <w:jc w:val="both"/>
    </w:pPr>
    <w:rPr>
      <w:rFonts w:ascii="細明體" w:eastAsia="細明體"/>
      <w:spacing w:val="2"/>
      <w:w w:val="110"/>
      <w:sz w:val="20"/>
    </w:rPr>
  </w:style>
  <w:style w:type="paragraph" w:customStyle="1" w:styleId="aa">
    <w:name w:val="條內"/>
    <w:basedOn w:val="a"/>
    <w:pPr>
      <w:kinsoku w:val="0"/>
      <w:overflowPunct w:val="0"/>
      <w:autoSpaceDE w:val="0"/>
      <w:autoSpaceDN w:val="0"/>
      <w:spacing w:line="250" w:lineRule="exact"/>
      <w:ind w:left="1123" w:firstLine="442"/>
      <w:jc w:val="both"/>
    </w:pPr>
    <w:rPr>
      <w:rFonts w:ascii="細明體" w:eastAsia="細明體"/>
      <w:spacing w:val="2"/>
      <w:w w:val="110"/>
      <w:sz w:val="20"/>
    </w:rPr>
  </w:style>
  <w:style w:type="paragraph" w:styleId="21">
    <w:name w:val="Body Text 2"/>
    <w:basedOn w:val="a"/>
    <w:pPr>
      <w:spacing w:line="280" w:lineRule="exact"/>
    </w:pPr>
    <w:rPr>
      <w:rFonts w:eastAsia="細明體"/>
      <w:sz w:val="18"/>
    </w:rPr>
  </w:style>
  <w:style w:type="character" w:styleId="ab">
    <w:name w:val="page number"/>
    <w:basedOn w:val="a0"/>
  </w:style>
  <w:style w:type="paragraph" w:customStyle="1" w:styleId="4">
    <w:name w:val="標題4"/>
    <w:basedOn w:val="3"/>
    <w:pPr>
      <w:ind w:left="1514"/>
    </w:pPr>
    <w:rPr>
      <w:sz w:val="23"/>
    </w:rPr>
  </w:style>
  <w:style w:type="paragraph" w:customStyle="1" w:styleId="ac">
    <w:name w:val=""/>
    <w:basedOn w:val="a"/>
    <w:pPr>
      <w:kinsoku w:val="0"/>
      <w:overflowPunct w:val="0"/>
      <w:spacing w:line="250" w:lineRule="exact"/>
      <w:ind w:left="1134" w:firstLine="454"/>
      <w:jc w:val="both"/>
    </w:pPr>
    <w:rPr>
      <w:rFonts w:eastAsia="細明體"/>
      <w:spacing w:val="2"/>
      <w:w w:val="110"/>
      <w:sz w:val="20"/>
    </w:rPr>
  </w:style>
  <w:style w:type="paragraph" w:styleId="ad">
    <w:name w:val="Date"/>
    <w:basedOn w:val="a"/>
    <w:next w:val="a"/>
    <w:pPr>
      <w:jc w:val="right"/>
    </w:pPr>
    <w:rPr>
      <w:rFonts w:ascii="細明體" w:eastAsia="細明體"/>
      <w:spacing w:val="2"/>
      <w:w w:val="110"/>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1137</Words>
  <Characters>6487</Characters>
  <Application>Microsoft Office Word</Application>
  <DocSecurity>0</DocSecurity>
  <Lines>54</Lines>
  <Paragraphs>15</Paragraphs>
  <ScaleCrop>false</ScaleCrop>
  <Company>京美</Company>
  <LinksUpToDate>false</LinksUpToDate>
  <CharactersWithSpaces>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中華民國憲法增修條文</dc:title>
  <dc:subject/>
  <dc:creator>徐Ms</dc:creator>
  <cp:keywords/>
  <dc:description/>
  <cp:lastModifiedBy>Jeffrey Tien</cp:lastModifiedBy>
  <cp:revision>2</cp:revision>
  <cp:lastPrinted>2004-07-26T07:05:00Z</cp:lastPrinted>
  <dcterms:created xsi:type="dcterms:W3CDTF">2021-05-27T06:14:00Z</dcterms:created>
  <dcterms:modified xsi:type="dcterms:W3CDTF">2021-05-27T06:14:00Z</dcterms:modified>
</cp:coreProperties>
</file>