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0E83" w14:textId="77777777" w:rsidR="001E7A8D" w:rsidRPr="001E7A8D" w:rsidRDefault="001E7A8D" w:rsidP="001E7A8D">
      <w:pPr>
        <w:adjustRightInd w:val="0"/>
        <w:jc w:val="center"/>
        <w:rPr>
          <w:rFonts w:ascii="標楷體" w:eastAsia="標楷體" w:hAnsi="標楷體" w:cs="DFHeiBold-B5,Bold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  <w:sz w:val="28"/>
          <w:szCs w:val="28"/>
        </w:rPr>
        <w:t xml:space="preserve">  高雄市新光高中教室E化設備管理與使用實施要點   </w:t>
      </w: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101.</w:t>
      </w:r>
      <w:r w:rsidR="005E447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0</w:t>
      </w: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3.</w:t>
      </w:r>
      <w:r w:rsidR="005E447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0</w:t>
      </w: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6行政會議</w:t>
      </w:r>
      <w:r w:rsidR="005C0E91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修正</w:t>
      </w: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通過</w:t>
      </w:r>
    </w:p>
    <w:p w14:paraId="7737A7D4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一、目的</w:t>
      </w:r>
    </w:p>
    <w:p w14:paraId="2D2E73F7" w14:textId="77777777" w:rsidR="001E7A8D" w:rsidRPr="001E7A8D" w:rsidRDefault="001E7A8D" w:rsidP="001E7A8D">
      <w:pPr>
        <w:adjustRightInd w:val="0"/>
        <w:ind w:firstLineChars="200" w:firstLine="480"/>
        <w:rPr>
          <w:rFonts w:ascii="標楷體" w:eastAsia="標楷體" w:hAnsi="標楷體" w:cs="標楷體" w:hint="eastAsia"/>
          <w:noProof w:val="0"/>
          <w:color w:val="000000"/>
          <w:kern w:val="0"/>
        </w:rPr>
      </w:pPr>
      <w:r w:rsidRPr="001E7A8D">
        <w:rPr>
          <w:rFonts w:ascii="標楷體" w:eastAsia="標楷體" w:hAnsi="標楷體" w:cs="標楷體" w:hint="eastAsia"/>
          <w:noProof w:val="0"/>
          <w:color w:val="000000"/>
          <w:kern w:val="0"/>
        </w:rPr>
        <w:t>為提升本校教室</w:t>
      </w:r>
      <w:r w:rsidRPr="001E7A8D">
        <w:rPr>
          <w:rFonts w:ascii="標楷體" w:eastAsia="標楷體" w:hAnsi="標楷體" w:cs="Arial" w:hint="eastAsia"/>
          <w:noProof w:val="0"/>
          <w:color w:val="000000"/>
          <w:kern w:val="0"/>
        </w:rPr>
        <w:t>E</w:t>
      </w:r>
      <w:r w:rsidRPr="001E7A8D">
        <w:rPr>
          <w:rFonts w:ascii="標楷體" w:eastAsia="標楷體" w:hAnsi="標楷體" w:cs="標楷體" w:hint="eastAsia"/>
          <w:noProof w:val="0"/>
          <w:color w:val="000000"/>
          <w:kern w:val="0"/>
        </w:rPr>
        <w:t>化設備有效使用，妥善維護教室設備資源及交接管理，特定教室</w:t>
      </w:r>
      <w:r w:rsidRPr="001E7A8D">
        <w:rPr>
          <w:rFonts w:ascii="標楷體" w:eastAsia="標楷體" w:hAnsi="標楷體" w:cs="DFHeiBold-B5,Bold" w:hint="eastAsia"/>
          <w:bCs/>
          <w:noProof w:val="0"/>
          <w:color w:val="000000"/>
          <w:kern w:val="0"/>
        </w:rPr>
        <w:t>E化設備</w:t>
      </w:r>
      <w:r w:rsidRPr="001E7A8D">
        <w:rPr>
          <w:rFonts w:ascii="標楷體" w:eastAsia="標楷體" w:hAnsi="標楷體" w:cs="標楷體" w:hint="eastAsia"/>
          <w:noProof w:val="0"/>
          <w:color w:val="000000"/>
          <w:kern w:val="0"/>
        </w:rPr>
        <w:t>管理與使用注意要點。</w:t>
      </w:r>
    </w:p>
    <w:p w14:paraId="6A239F9F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二、</w:t>
      </w:r>
      <w:r w:rsidR="007D5124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班級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教室E化現有設備</w:t>
      </w:r>
    </w:p>
    <w:p w14:paraId="73AF8F3E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包含：</w:t>
      </w:r>
    </w:p>
    <w:p w14:paraId="311740B9" w14:textId="77777777" w:rsidR="001E7A8D" w:rsidRPr="001E7A8D" w:rsidRDefault="007D5124" w:rsidP="00C707F8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1</w:t>
      </w:r>
      <w:r w:rsidR="00C707F8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.</w:t>
      </w: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擴音喇叭一組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。</w:t>
      </w:r>
    </w:p>
    <w:p w14:paraId="641AD524" w14:textId="77777777" w:rsidR="001E7A8D" w:rsidRPr="001E7A8D" w:rsidRDefault="007D5124" w:rsidP="00C707F8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2</w:t>
      </w:r>
      <w:r w:rsidR="00C707F8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.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單槍投影機一台(含防盜架)。</w:t>
      </w:r>
    </w:p>
    <w:p w14:paraId="746FC168" w14:textId="77777777" w:rsidR="001E7A8D" w:rsidRPr="001E7A8D" w:rsidRDefault="007D5124" w:rsidP="00C707F8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3</w:t>
      </w:r>
      <w:r w:rsidR="00C707F8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.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手拉投影布幕ㄧ個。</w:t>
      </w:r>
    </w:p>
    <w:p w14:paraId="7E5BB23B" w14:textId="77777777" w:rsidR="001E7A8D" w:rsidRPr="001E7A8D" w:rsidRDefault="007D5124" w:rsidP="00C707F8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4</w:t>
      </w:r>
      <w:r w:rsidR="00C707F8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.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有線麥克風擴音設備一台。</w:t>
      </w:r>
    </w:p>
    <w:p w14:paraId="1ED18097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三、管理要點</w:t>
      </w:r>
    </w:p>
    <w:p w14:paraId="14CEC242" w14:textId="53818C07" w:rsidR="001E7A8D" w:rsidRPr="001E7A8D" w:rsidRDefault="001E7A8D" w:rsidP="00643611">
      <w:pPr>
        <w:adjustRightInd w:val="0"/>
        <w:ind w:left="360" w:hangingChars="150" w:hanging="36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1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、學年度開始第一週，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u w:val="single"/>
        </w:rPr>
        <w:t>設備組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對各班實施</w:t>
      </w: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化設備使用廣播宣達教學；導師督導資訊股長點收相關設備及各種連接配線，若有使用不正常狀況，請於一週內提出更新或修護申請。</w:t>
      </w:r>
    </w:p>
    <w:p w14:paraId="08E842D0" w14:textId="249784AC" w:rsidR="001E7A8D" w:rsidRPr="001E7A8D" w:rsidRDefault="001E7A8D" w:rsidP="00643611">
      <w:pPr>
        <w:adjustRightInd w:val="0"/>
        <w:ind w:left="360" w:hangingChars="150" w:hanging="36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2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、單槍投影機控遙控器及電視遙控器，請各班總務股長依各班需要直接向教務處教師電腦室登記借用,並於用畢時當日歸還，若遺失或不當使用致使損壞時將依原廠定價更換賠償。</w:t>
      </w:r>
    </w:p>
    <w:p w14:paraId="5157DB96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3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、若有設備遺失或損壞，即時向設備組或總務處提出報告。</w:t>
      </w:r>
    </w:p>
    <w:p w14:paraId="54DA6802" w14:textId="21034D6D" w:rsidR="001E7A8D" w:rsidRPr="001E7A8D" w:rsidRDefault="007D5124" w:rsidP="00643611">
      <w:pPr>
        <w:adjustRightInd w:val="0"/>
        <w:ind w:left="360" w:hangingChars="150" w:hanging="36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4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、教室</w:t>
      </w:r>
      <w:r w:rsidR="001E7A8D"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化設備需要維修部份，請先至</w:t>
      </w:r>
      <w:r w:rsidR="005E447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教務處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設備組登錄，經設備組檢測後，需委外修理，再填送修單請總務處送修。</w:t>
      </w:r>
    </w:p>
    <w:p w14:paraId="59D4EFB0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四、使用要點</w:t>
      </w:r>
    </w:p>
    <w:p w14:paraId="58FC2068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1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、各項</w:t>
      </w: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化設備依</w:t>
      </w:r>
      <w:r w:rsidR="007D5124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班級上課時間正常使用，其餘非上課教學時間嚴禁使用。</w:t>
      </w:r>
    </w:p>
    <w:p w14:paraId="5B741E15" w14:textId="77777777" w:rsidR="001E7A8D" w:rsidRPr="001E7A8D" w:rsidRDefault="007D5124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2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、單槍投影機使用完畢</w:t>
      </w: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應關閉電源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，</w:t>
      </w: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投影螢幕請捲回。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 xml:space="preserve">  </w:t>
      </w:r>
    </w:p>
    <w:p w14:paraId="3934089D" w14:textId="5D850DD3" w:rsidR="001E7A8D" w:rsidRDefault="007D5124" w:rsidP="00643611">
      <w:pPr>
        <w:adjustRightInd w:val="0"/>
        <w:ind w:left="360" w:hangingChars="150" w:hanging="36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3</w:t>
      </w: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、資訊設備連接投影機與</w:t>
      </w:r>
      <w:r w:rsidR="001E7A8D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喇叭上的配線請勿自行拔除與移接，若經發現後第一次勸導、爾後若有再發現將依公物破壞校規處理。</w:t>
      </w:r>
    </w:p>
    <w:p w14:paraId="1C3B38D8" w14:textId="77777777" w:rsidR="005E447D" w:rsidRDefault="005E447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4.電腦傳輸線應依照防呆裝置插於班級傳輸孔，切勿硬插導致探針損壞。</w:t>
      </w:r>
    </w:p>
    <w:p w14:paraId="270066B9" w14:textId="77777777" w:rsidR="005E447D" w:rsidRPr="001E7A8D" w:rsidRDefault="005E447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5.音源線插頭脆弱，應手捏插頭部份拔插，以免導致音源線損壞或短路。</w:t>
      </w:r>
    </w:p>
    <w:p w14:paraId="5571A025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五、管理考核</w:t>
      </w:r>
    </w:p>
    <w:p w14:paraId="0898E49D" w14:textId="211D9FE5" w:rsidR="001E7A8D" w:rsidRPr="001E7A8D" w:rsidRDefault="001E7A8D" w:rsidP="00643611">
      <w:pPr>
        <w:adjustRightInd w:val="0"/>
        <w:ind w:left="360" w:hangingChars="150" w:hanging="36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1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</w:t>
      </w: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化設備期初點收無誤並確定可用後，若發生毀損經導師或使用教師查核確認，確屬惡意毀損，由毀損當事人依財產單價照價賠償。另情節重大者另依校規懲處。</w:t>
      </w:r>
    </w:p>
    <w:p w14:paraId="6C86FE67" w14:textId="77777777" w:rsidR="001E7A8D" w:rsidRPr="007D5124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2、教室內</w:t>
      </w:r>
      <w:r w:rsidR="007D5124"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="007D5124"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使用後未正常關閉電源者，將列入班級生活競</w:t>
      </w:r>
      <w:r w:rsidR="007D5124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賽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成績考評管理辦法辦理。</w:t>
      </w:r>
    </w:p>
    <w:p w14:paraId="11DA9C10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3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、各班資訊股長期末將依據</w:t>
      </w:r>
      <w:r w:rsidRPr="001E7A8D">
        <w:rPr>
          <w:rFonts w:ascii="標楷體" w:eastAsia="標楷體" w:hAnsi="標楷體" w:cs="Arial" w:hint="eastAsia"/>
          <w:bCs/>
          <w:noProof w:val="0"/>
          <w:color w:val="000000"/>
          <w:kern w:val="0"/>
        </w:rPr>
        <w:t>E</w:t>
      </w: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  <w:t>化設備盤點日誌填寫狀況及教室使用情形，給予獎懲。</w:t>
      </w:r>
    </w:p>
    <w:p w14:paraId="0AA1D6AD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</w:rPr>
      </w:pPr>
    </w:p>
    <w:p w14:paraId="7DB55B8C" w14:textId="77777777" w:rsidR="001E7A8D" w:rsidRPr="001E7A8D" w:rsidRDefault="001E7A8D" w:rsidP="001E7A8D">
      <w:pPr>
        <w:adjustRightInd w:val="0"/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</w:pPr>
      <w:r w:rsidRPr="001E7A8D">
        <w:rPr>
          <w:rFonts w:ascii="標楷體" w:eastAsia="標楷體" w:hAnsi="標楷體" w:cs="DFKai-SB,Bold" w:hint="eastAsia"/>
          <w:bCs/>
          <w:noProof w:val="0"/>
          <w:color w:val="000000"/>
          <w:kern w:val="0"/>
          <w:sz w:val="28"/>
          <w:szCs w:val="28"/>
        </w:rPr>
        <w:t>六、本要點經行政主管會議議決，陳請校長核可後實施，修正亦同。</w:t>
      </w:r>
    </w:p>
    <w:p w14:paraId="31860C9C" w14:textId="77777777" w:rsidR="001E7A8D" w:rsidRPr="001E7A8D" w:rsidRDefault="001E7A8D"/>
    <w:sectPr w:rsidR="001E7A8D" w:rsidRPr="001E7A8D" w:rsidSect="001E7A8D">
      <w:pgSz w:w="11906" w:h="16838"/>
      <w:pgMar w:top="540" w:right="926" w:bottom="14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Bold-B5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-SB,Bold">
    <w:altName w:val="華康唐風隸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3FC9"/>
    <w:multiLevelType w:val="hybridMultilevel"/>
    <w:tmpl w:val="8976092A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D"/>
    <w:rsid w:val="001E7A8D"/>
    <w:rsid w:val="005C0E91"/>
    <w:rsid w:val="005E447D"/>
    <w:rsid w:val="00643611"/>
    <w:rsid w:val="007D5124"/>
    <w:rsid w:val="00AA1D6C"/>
    <w:rsid w:val="00C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D3397"/>
  <w15:chartTrackingRefBased/>
  <w15:docId w15:val="{B499AEB7-EB1C-431B-BED6-B8D7B73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My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高雄市新光高中教室E化設備管理與使用實施要點   101</dc:title>
  <dc:subject/>
  <dc:creator>樂育高級中學</dc:creator>
  <cp:keywords/>
  <dc:description/>
  <cp:lastModifiedBy>Jeffrey Tien</cp:lastModifiedBy>
  <cp:revision>3</cp:revision>
  <dcterms:created xsi:type="dcterms:W3CDTF">2021-05-27T06:51:00Z</dcterms:created>
  <dcterms:modified xsi:type="dcterms:W3CDTF">2021-05-27T06:52:00Z</dcterms:modified>
</cp:coreProperties>
</file>