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AE67" w14:textId="77777777" w:rsidR="009D5A11" w:rsidRPr="00DF55E1" w:rsidRDefault="0011515D" w:rsidP="009B3B9A">
      <w:pPr>
        <w:spacing w:afterLines="50" w:after="180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</w:t>
      </w:r>
      <w:r w:rsidR="00A211C3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新光高中</w:t>
      </w:r>
      <w:r w:rsidR="009D5A11" w:rsidRPr="00DF55E1">
        <w:rPr>
          <w:rFonts w:ascii="標楷體" w:eastAsia="標楷體" w:hAnsi="標楷體" w:hint="eastAsia"/>
          <w:sz w:val="28"/>
          <w:szCs w:val="28"/>
        </w:rPr>
        <w:t>學生宿舍管理辦法</w:t>
      </w:r>
    </w:p>
    <w:p w14:paraId="6D2E6781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  <w:b/>
          <w:bCs/>
        </w:rPr>
      </w:pPr>
      <w:r w:rsidRPr="00DF55E1">
        <w:rPr>
          <w:rFonts w:ascii="標楷體" w:eastAsia="標楷體" w:hint="eastAsia"/>
        </w:rPr>
        <w:t>為輔導本校宿舍學生達成生活教育</w:t>
      </w:r>
      <w:r w:rsidRPr="00DF55E1">
        <w:rPr>
          <w:rFonts w:ascii="標楷體" w:eastAsia="標楷體"/>
        </w:rPr>
        <w:t>、</w:t>
      </w:r>
      <w:r w:rsidRPr="00DF55E1">
        <w:rPr>
          <w:rFonts w:ascii="標楷體" w:eastAsia="標楷體" w:hint="eastAsia"/>
        </w:rPr>
        <w:t>自治自律之目標，提昇住宿品質，確保住宿安全，促使學生宿舍管理完善，特訂定本辦法。</w:t>
      </w:r>
    </w:p>
    <w:p w14:paraId="2845A1A5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本校學生申請住宿，應於規定時間內，依「學生住宿申請及床位分配」辦理。</w:t>
      </w:r>
    </w:p>
    <w:p w14:paraId="1257126F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經核准住宿之學生，須</w:t>
      </w:r>
      <w:proofErr w:type="gramStart"/>
      <w:r w:rsidRPr="00DF55E1">
        <w:rPr>
          <w:rFonts w:ascii="標楷體" w:eastAsia="標楷體" w:hint="eastAsia"/>
          <w:bCs/>
        </w:rPr>
        <w:t>於進住前</w:t>
      </w:r>
      <w:proofErr w:type="gramEnd"/>
      <w:r w:rsidRPr="00DF55E1">
        <w:rPr>
          <w:rFonts w:ascii="標楷體" w:eastAsia="標楷體" w:hint="eastAsia"/>
          <w:bCs/>
        </w:rPr>
        <w:t>繳交各項費用，並於</w:t>
      </w:r>
      <w:r w:rsidRPr="00DF55E1">
        <w:rPr>
          <w:rFonts w:ascii="標楷體" w:eastAsia="標楷體" w:hint="eastAsia"/>
        </w:rPr>
        <w:t>規定</w:t>
      </w:r>
      <w:r w:rsidRPr="00DF55E1">
        <w:rPr>
          <w:rFonts w:ascii="標楷體" w:eastAsia="標楷體" w:hint="eastAsia"/>
          <w:bCs/>
        </w:rPr>
        <w:t>時間內完成進住報到手續。於規定期限內無故未辦理進住報到手續（含已進住、未進住、未報備自行退宿者），除立即</w:t>
      </w:r>
      <w:proofErr w:type="gramStart"/>
      <w:r w:rsidRPr="00DF55E1">
        <w:rPr>
          <w:rFonts w:ascii="標楷體" w:eastAsia="標楷體" w:hint="eastAsia"/>
          <w:bCs/>
        </w:rPr>
        <w:t>勒令退宿</w:t>
      </w:r>
      <w:proofErr w:type="gramEnd"/>
      <w:r w:rsidRPr="00DF55E1">
        <w:rPr>
          <w:rFonts w:ascii="標楷體" w:eastAsia="標楷體" w:hint="eastAsia"/>
          <w:bCs/>
        </w:rPr>
        <w:t>，並取消爾後住宿資格。</w:t>
      </w:r>
    </w:p>
    <w:p w14:paraId="316AD77C" w14:textId="77777777" w:rsidR="009D5A11" w:rsidRPr="00DF55E1" w:rsidRDefault="009D5A11" w:rsidP="005E4128">
      <w:pPr>
        <w:spacing w:line="360" w:lineRule="exact"/>
        <w:ind w:leftChars="199" w:left="951" w:hangingChars="197" w:hanging="473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未經許可而擅自進住者，除</w:t>
      </w:r>
      <w:proofErr w:type="gramStart"/>
      <w:r w:rsidRPr="00DF55E1">
        <w:rPr>
          <w:rFonts w:ascii="標楷體" w:eastAsia="標楷體" w:hAnsi="標楷體" w:hint="eastAsia"/>
        </w:rPr>
        <w:t>飭</w:t>
      </w:r>
      <w:proofErr w:type="gramEnd"/>
      <w:r w:rsidRPr="00DF55E1">
        <w:rPr>
          <w:rFonts w:ascii="標楷體" w:eastAsia="標楷體" w:hAnsi="標楷體" w:hint="eastAsia"/>
        </w:rPr>
        <w:t>其立即遷出外，並視情節輕重，依校規處分。</w:t>
      </w:r>
    </w:p>
    <w:p w14:paraId="6AD97B7F" w14:textId="77777777" w:rsidR="009D5A11" w:rsidRPr="00DF55E1" w:rsidRDefault="009D5A11" w:rsidP="005E4128">
      <w:pPr>
        <w:spacing w:line="360" w:lineRule="exact"/>
        <w:ind w:leftChars="199" w:left="951" w:hangingChars="197" w:hanging="473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未經許可任意調換或轉讓他人床位，以</w:t>
      </w:r>
      <w:r w:rsidR="00F47DC0">
        <w:rPr>
          <w:rFonts w:ascii="標楷體" w:eastAsia="標楷體" w:hint="eastAsia"/>
          <w:bCs/>
        </w:rPr>
        <w:t>校規處理</w:t>
      </w:r>
      <w:r w:rsidRPr="00DF55E1">
        <w:rPr>
          <w:rFonts w:ascii="標楷體" w:eastAsia="標楷體" w:hAnsi="標楷體" w:hint="eastAsia"/>
        </w:rPr>
        <w:t>。</w:t>
      </w:r>
    </w:p>
    <w:p w14:paraId="3463B3F8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學生進住宿舍後，須填寫</w:t>
      </w:r>
      <w:r w:rsidRPr="00DF55E1">
        <w:rPr>
          <w:rFonts w:ascii="標楷體" w:eastAsia="標楷體" w:hAnsi="標楷體"/>
        </w:rPr>
        <w:t>【</w:t>
      </w:r>
      <w:r w:rsidR="00F47DC0" w:rsidRPr="00F47DC0">
        <w:rPr>
          <w:rFonts w:ascii="標楷體" w:eastAsia="標楷體" w:hAnsi="標楷體" w:hint="eastAsia"/>
        </w:rPr>
        <w:t>學生住宿管理公約</w:t>
      </w:r>
      <w:r w:rsidRPr="00DF55E1">
        <w:rPr>
          <w:rFonts w:ascii="標楷體" w:eastAsia="標楷體" w:hAnsi="標楷體"/>
        </w:rPr>
        <w:t>】</w:t>
      </w:r>
      <w:r w:rsidRPr="00DF55E1">
        <w:rPr>
          <w:rFonts w:ascii="標楷體" w:eastAsia="標楷體" w:hAnsi="標楷體" w:hint="eastAsia"/>
        </w:rPr>
        <w:t>，對公物及室內一切</w:t>
      </w:r>
      <w:proofErr w:type="gramStart"/>
      <w:r w:rsidRPr="00DF55E1">
        <w:rPr>
          <w:rFonts w:ascii="標楷體" w:eastAsia="標楷體" w:hAnsi="標楷體" w:hint="eastAsia"/>
        </w:rPr>
        <w:t>設備均負有</w:t>
      </w:r>
      <w:proofErr w:type="gramEnd"/>
      <w:r w:rsidRPr="00DF55E1">
        <w:rPr>
          <w:rFonts w:ascii="標楷體" w:eastAsia="標楷體" w:hAnsi="標楷體" w:hint="eastAsia"/>
        </w:rPr>
        <w:t>維護與保管之責任，如無故遺失或損壞，除予</w:t>
      </w:r>
      <w:proofErr w:type="gramStart"/>
      <w:r w:rsidRPr="00DF55E1">
        <w:rPr>
          <w:rFonts w:ascii="標楷體" w:eastAsia="標楷體" w:hAnsi="標楷體" w:hint="eastAsia"/>
        </w:rPr>
        <w:t>議處外</w:t>
      </w:r>
      <w:proofErr w:type="gramEnd"/>
      <w:r w:rsidRPr="00DF55E1">
        <w:rPr>
          <w:rFonts w:ascii="標楷體" w:eastAsia="標楷體" w:hAnsi="標楷體" w:hint="eastAsia"/>
        </w:rPr>
        <w:t>，並依規定賠償。</w:t>
      </w:r>
    </w:p>
    <w:p w14:paraId="6FFBFC3F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</w:rPr>
      </w:pPr>
      <w:r w:rsidRPr="00DF55E1">
        <w:rPr>
          <w:rFonts w:ascii="標楷體" w:eastAsia="標楷體" w:hAnsi="標楷體" w:hint="eastAsia"/>
        </w:rPr>
        <w:t>住宿生內務整潔</w:t>
      </w:r>
      <w:r w:rsidR="00A8613D" w:rsidRPr="00DF55E1">
        <w:rPr>
          <w:rFonts w:ascii="標楷體" w:eastAsia="標楷體" w:hAnsi="標楷體" w:hint="eastAsia"/>
        </w:rPr>
        <w:t>及安全檢查</w:t>
      </w:r>
      <w:r w:rsidRPr="00DF55E1">
        <w:rPr>
          <w:rFonts w:ascii="標楷體" w:eastAsia="標楷體" w:hAnsi="標楷體" w:hint="eastAsia"/>
        </w:rPr>
        <w:t>由宿舍輔導人員</w:t>
      </w:r>
      <w:r w:rsidRPr="00DF55E1">
        <w:rPr>
          <w:rFonts w:ascii="標楷體" w:eastAsia="標楷體" w:hint="eastAsia"/>
        </w:rPr>
        <w:t>每月做不定期檢查，結果列為輔導改進與下學</w:t>
      </w:r>
      <w:r w:rsidR="00A8613D" w:rsidRPr="00DF55E1">
        <w:rPr>
          <w:rFonts w:ascii="標楷體" w:eastAsia="標楷體" w:hint="eastAsia"/>
        </w:rPr>
        <w:t>期</w:t>
      </w:r>
      <w:r w:rsidRPr="00DF55E1">
        <w:rPr>
          <w:rFonts w:ascii="標楷體" w:eastAsia="標楷體" w:hint="eastAsia"/>
        </w:rPr>
        <w:t>繼續住宿之參考。</w:t>
      </w:r>
    </w:p>
    <w:p w14:paraId="3108DDD8" w14:textId="77777777" w:rsidR="00A8613D" w:rsidRPr="00DF55E1" w:rsidRDefault="00A8613D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宿舍相關輔導人員必要時得不定時進入寢室關心住宿狀況，並於事前公告週知或以書面通知，住宿生應配合實施。</w:t>
      </w:r>
    </w:p>
    <w:p w14:paraId="3C33831B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如有特殊狀況，</w:t>
      </w:r>
      <w:proofErr w:type="gramStart"/>
      <w:r w:rsidRPr="00DF55E1">
        <w:rPr>
          <w:rFonts w:ascii="標楷體" w:eastAsia="標楷體" w:hint="eastAsia"/>
        </w:rPr>
        <w:t>住宿生需配合</w:t>
      </w:r>
      <w:proofErr w:type="gramEnd"/>
      <w:r w:rsidRPr="00DF55E1">
        <w:rPr>
          <w:rFonts w:ascii="標楷體" w:eastAsia="標楷體" w:hint="eastAsia"/>
        </w:rPr>
        <w:t>學校政策做寢室異動與調整。</w:t>
      </w:r>
    </w:p>
    <w:p w14:paraId="1F398245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學生住宿收退費</w:t>
      </w:r>
      <w:r w:rsidRPr="00DF55E1">
        <w:rPr>
          <w:rFonts w:ascii="標楷體" w:eastAsia="標楷體" w:hAnsi="標楷體" w:hint="eastAsia"/>
        </w:rPr>
        <w:t>標準</w:t>
      </w:r>
      <w:r w:rsidRPr="00DF55E1">
        <w:rPr>
          <w:rFonts w:ascii="標楷體" w:eastAsia="標楷體" w:hint="eastAsia"/>
        </w:rPr>
        <w:t>如下：</w:t>
      </w:r>
    </w:p>
    <w:p w14:paraId="7C475446" w14:textId="77777777" w:rsidR="009D5A11" w:rsidRPr="00DF55E1" w:rsidRDefault="009D5A11" w:rsidP="005E4128">
      <w:pPr>
        <w:numPr>
          <w:ilvl w:val="1"/>
          <w:numId w:val="2"/>
        </w:numPr>
        <w:spacing w:line="360" w:lineRule="exact"/>
        <w:jc w:val="both"/>
        <w:rPr>
          <w:rFonts w:ascii="標楷體" w:eastAsia="標楷體"/>
          <w:bCs/>
        </w:rPr>
      </w:pPr>
      <w:r w:rsidRPr="00DF55E1">
        <w:rPr>
          <w:rFonts w:ascii="標楷體" w:eastAsia="標楷體" w:hAnsi="標楷體" w:hint="eastAsia"/>
        </w:rPr>
        <w:t>住宿</w:t>
      </w:r>
      <w:r w:rsidRPr="00DF55E1">
        <w:rPr>
          <w:rFonts w:ascii="標楷體" w:eastAsia="標楷體" w:hint="eastAsia"/>
          <w:bCs/>
        </w:rPr>
        <w:t>費</w:t>
      </w:r>
      <w:proofErr w:type="gramStart"/>
      <w:r w:rsidRPr="00DF55E1">
        <w:rPr>
          <w:rFonts w:ascii="標楷體" w:eastAsia="標楷體" w:hint="eastAsia"/>
          <w:bCs/>
        </w:rPr>
        <w:t>按部定標準</w:t>
      </w:r>
      <w:proofErr w:type="gramEnd"/>
      <w:r w:rsidRPr="00DF55E1">
        <w:rPr>
          <w:rFonts w:ascii="標楷體" w:eastAsia="標楷體" w:hint="eastAsia"/>
          <w:bCs/>
        </w:rPr>
        <w:t>收取，分為上學期、寒假、下學期、暑假四階段收費。</w:t>
      </w:r>
    </w:p>
    <w:p w14:paraId="5778FF02" w14:textId="77777777" w:rsidR="009D5A11" w:rsidRPr="00DF55E1" w:rsidRDefault="009D5A11" w:rsidP="005E4128">
      <w:pPr>
        <w:numPr>
          <w:ilvl w:val="1"/>
          <w:numId w:val="2"/>
        </w:numPr>
        <w:spacing w:line="360" w:lineRule="exact"/>
        <w:jc w:val="both"/>
        <w:rPr>
          <w:rFonts w:ascii="標楷體" w:eastAsia="標楷體"/>
          <w:bCs/>
        </w:rPr>
      </w:pPr>
      <w:r w:rsidRPr="00DF55E1">
        <w:rPr>
          <w:rFonts w:ascii="標楷體" w:eastAsia="標楷體" w:hint="eastAsia"/>
          <w:bCs/>
        </w:rPr>
        <w:t>收費：自開學後未逾學期1/3進住者，繳交全學期宿費；開學後逾學期1/3未逾2/3者，繳交全學期住宿費</w:t>
      </w:r>
      <w:r w:rsidR="00A01B32" w:rsidRPr="00DF55E1">
        <w:rPr>
          <w:rFonts w:ascii="標楷體" w:eastAsia="標楷體" w:hint="eastAsia"/>
          <w:bCs/>
        </w:rPr>
        <w:t>2/3</w:t>
      </w:r>
      <w:r w:rsidRPr="00DF55E1">
        <w:rPr>
          <w:rFonts w:ascii="標楷體" w:eastAsia="標楷體" w:hint="eastAsia"/>
          <w:bCs/>
        </w:rPr>
        <w:t>；開學後逾學期2/3者，繳納全學期住宿費1/3。</w:t>
      </w:r>
    </w:p>
    <w:p w14:paraId="57DBDA0C" w14:textId="77777777" w:rsidR="009D5A11" w:rsidRPr="00DF55E1" w:rsidRDefault="009D5A11" w:rsidP="005E4128">
      <w:pPr>
        <w:numPr>
          <w:ilvl w:val="1"/>
          <w:numId w:val="2"/>
        </w:numPr>
        <w:spacing w:line="360" w:lineRule="exact"/>
        <w:jc w:val="both"/>
        <w:rPr>
          <w:rFonts w:ascii="標楷體" w:eastAsia="標楷體"/>
          <w:bCs/>
        </w:rPr>
      </w:pPr>
      <w:r w:rsidRPr="00DF55E1">
        <w:rPr>
          <w:rFonts w:ascii="標楷體" w:eastAsia="標楷體" w:hint="eastAsia"/>
          <w:bCs/>
        </w:rPr>
        <w:t>退費：</w:t>
      </w:r>
      <w:r w:rsidR="00EA1B22">
        <w:rPr>
          <w:rFonts w:ascii="標楷體" w:eastAsia="標楷體" w:hint="eastAsia"/>
          <w:bCs/>
        </w:rPr>
        <w:t>註冊開學日（含）</w:t>
      </w:r>
      <w:proofErr w:type="gramStart"/>
      <w:r w:rsidR="00EA1B22">
        <w:rPr>
          <w:rFonts w:ascii="標楷體" w:eastAsia="標楷體" w:hint="eastAsia"/>
          <w:bCs/>
        </w:rPr>
        <w:t>之前退宿者</w:t>
      </w:r>
      <w:proofErr w:type="gramEnd"/>
      <w:r w:rsidR="00EA1B22">
        <w:rPr>
          <w:rFonts w:ascii="標楷體" w:eastAsia="標楷體" w:hint="eastAsia"/>
          <w:bCs/>
        </w:rPr>
        <w:t>，退全額住宿費；</w:t>
      </w:r>
      <w:r w:rsidRPr="00DF55E1">
        <w:rPr>
          <w:rFonts w:ascii="標楷體" w:eastAsia="標楷體" w:hint="eastAsia"/>
          <w:bCs/>
        </w:rPr>
        <w:t>開學後未逾學期1/3</w:t>
      </w:r>
      <w:proofErr w:type="gramStart"/>
      <w:r w:rsidRPr="00DF55E1">
        <w:rPr>
          <w:rFonts w:ascii="標楷體" w:eastAsia="標楷體" w:hint="eastAsia"/>
          <w:bCs/>
        </w:rPr>
        <w:t>退宿者</w:t>
      </w:r>
      <w:proofErr w:type="gramEnd"/>
      <w:r w:rsidRPr="00DF55E1">
        <w:rPr>
          <w:rFonts w:ascii="標楷體" w:eastAsia="標楷體" w:hint="eastAsia"/>
          <w:bCs/>
        </w:rPr>
        <w:t>，退住宿費</w:t>
      </w:r>
      <w:r w:rsidR="004F4859" w:rsidRPr="00DF55E1">
        <w:rPr>
          <w:rFonts w:ascii="標楷體" w:eastAsia="標楷體" w:hint="eastAsia"/>
          <w:bCs/>
        </w:rPr>
        <w:t>2/3</w:t>
      </w:r>
      <w:r w:rsidRPr="00DF55E1">
        <w:rPr>
          <w:rFonts w:ascii="標楷體" w:eastAsia="標楷體" w:hint="eastAsia"/>
          <w:bCs/>
        </w:rPr>
        <w:t>；</w:t>
      </w:r>
      <w:r w:rsidR="004F4859" w:rsidRPr="00DF55E1">
        <w:rPr>
          <w:rFonts w:ascii="標楷體" w:eastAsia="標楷體" w:hint="eastAsia"/>
          <w:bCs/>
        </w:rPr>
        <w:t>開學後逾學期1/3未逾2/3</w:t>
      </w:r>
      <w:proofErr w:type="gramStart"/>
      <w:r w:rsidR="004F4859" w:rsidRPr="00DF55E1">
        <w:rPr>
          <w:rFonts w:ascii="標楷體" w:eastAsia="標楷體" w:hint="eastAsia"/>
          <w:bCs/>
        </w:rPr>
        <w:t>退宿者</w:t>
      </w:r>
      <w:proofErr w:type="gramEnd"/>
      <w:r w:rsidR="004F4859" w:rsidRPr="00DF55E1">
        <w:rPr>
          <w:rFonts w:ascii="標楷體" w:eastAsia="標楷體" w:hint="eastAsia"/>
          <w:bCs/>
        </w:rPr>
        <w:t>，退住宿費1/3；</w:t>
      </w:r>
      <w:r w:rsidRPr="00DF55E1">
        <w:rPr>
          <w:rFonts w:ascii="標楷體" w:eastAsia="標楷體" w:hint="eastAsia"/>
          <w:bCs/>
        </w:rPr>
        <w:t>住宿期間已逾</w:t>
      </w:r>
      <w:r w:rsidR="004F4859" w:rsidRPr="00DF55E1">
        <w:rPr>
          <w:rFonts w:ascii="標楷體" w:eastAsia="標楷體" w:hint="eastAsia"/>
          <w:bCs/>
        </w:rPr>
        <w:t>2</w:t>
      </w:r>
      <w:r w:rsidRPr="00DF55E1">
        <w:rPr>
          <w:rFonts w:ascii="標楷體" w:eastAsia="標楷體" w:hint="eastAsia"/>
          <w:bCs/>
        </w:rPr>
        <w:t>/3學期者不予退費。</w:t>
      </w:r>
    </w:p>
    <w:p w14:paraId="2848F4E6" w14:textId="77777777" w:rsidR="009D5A11" w:rsidRPr="00DF55E1" w:rsidRDefault="009D5A11" w:rsidP="005E4128">
      <w:pPr>
        <w:numPr>
          <w:ilvl w:val="1"/>
          <w:numId w:val="2"/>
        </w:numPr>
        <w:spacing w:line="360" w:lineRule="exact"/>
        <w:jc w:val="both"/>
        <w:rPr>
          <w:rFonts w:ascii="標楷體" w:eastAsia="標楷體"/>
          <w:bCs/>
        </w:rPr>
      </w:pPr>
      <w:r w:rsidRPr="00DF55E1">
        <w:rPr>
          <w:rFonts w:ascii="標楷體" w:eastAsia="標楷體" w:hint="eastAsia"/>
          <w:bCs/>
        </w:rPr>
        <w:t>寒、暑假住宿生繳納住宿費之標準為：</w:t>
      </w:r>
      <w:proofErr w:type="gramStart"/>
      <w:r w:rsidRPr="00DF55E1">
        <w:rPr>
          <w:rFonts w:ascii="標楷體" w:eastAsia="標楷體" w:hint="eastAsia"/>
          <w:bCs/>
        </w:rPr>
        <w:t>寒假繳全學期</w:t>
      </w:r>
      <w:proofErr w:type="gramEnd"/>
      <w:r w:rsidRPr="00DF55E1">
        <w:rPr>
          <w:rFonts w:ascii="標楷體" w:eastAsia="標楷體" w:hint="eastAsia"/>
          <w:bCs/>
        </w:rPr>
        <w:t>住宿費1/4，</w:t>
      </w:r>
      <w:proofErr w:type="gramStart"/>
      <w:r w:rsidRPr="00DF55E1">
        <w:rPr>
          <w:rFonts w:ascii="標楷體" w:eastAsia="標楷體" w:hint="eastAsia"/>
          <w:bCs/>
        </w:rPr>
        <w:t>暑假繳全學期</w:t>
      </w:r>
      <w:proofErr w:type="gramEnd"/>
      <w:r w:rsidRPr="00DF55E1">
        <w:rPr>
          <w:rFonts w:ascii="標楷體" w:eastAsia="標楷體" w:hint="eastAsia"/>
          <w:bCs/>
        </w:rPr>
        <w:t>宿費1/2，</w:t>
      </w:r>
      <w:proofErr w:type="gramStart"/>
      <w:r w:rsidRPr="00DF55E1">
        <w:rPr>
          <w:rFonts w:ascii="標楷體" w:eastAsia="標楷體" w:hint="eastAsia"/>
          <w:bCs/>
        </w:rPr>
        <w:t>繳後</w:t>
      </w:r>
      <w:r w:rsidRPr="00DF55E1">
        <w:rPr>
          <w:rFonts w:ascii="標楷體" w:eastAsia="標楷體" w:hAnsi="標楷體" w:hint="eastAsia"/>
        </w:rPr>
        <w:t>概</w:t>
      </w:r>
      <w:proofErr w:type="gramEnd"/>
      <w:r w:rsidRPr="00DF55E1">
        <w:rPr>
          <w:rFonts w:ascii="標楷體" w:eastAsia="標楷體" w:hAnsi="標楷體" w:hint="eastAsia"/>
        </w:rPr>
        <w:t>不辦理</w:t>
      </w:r>
      <w:r w:rsidRPr="00DF55E1">
        <w:rPr>
          <w:rFonts w:ascii="標楷體" w:eastAsia="標楷體" w:hint="eastAsia"/>
          <w:bCs/>
        </w:rPr>
        <w:t>退費。</w:t>
      </w:r>
    </w:p>
    <w:p w14:paraId="11E7DCAC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Ansi="標楷體" w:hint="eastAsia"/>
        </w:rPr>
        <w:t>住宿</w:t>
      </w:r>
      <w:r w:rsidRPr="00DF55E1">
        <w:rPr>
          <w:rFonts w:ascii="標楷體" w:eastAsia="標楷體" w:hint="eastAsia"/>
          <w:bCs/>
        </w:rPr>
        <w:t>生有下列情形之</w:t>
      </w:r>
      <w:proofErr w:type="gramStart"/>
      <w:r w:rsidRPr="00DF55E1">
        <w:rPr>
          <w:rFonts w:ascii="標楷體" w:eastAsia="標楷體" w:hint="eastAsia"/>
          <w:bCs/>
        </w:rPr>
        <w:t>一</w:t>
      </w:r>
      <w:proofErr w:type="gramEnd"/>
      <w:r w:rsidRPr="00DF55E1">
        <w:rPr>
          <w:rFonts w:ascii="標楷體" w:eastAsia="標楷體" w:hint="eastAsia"/>
          <w:bCs/>
        </w:rPr>
        <w:t>者，應</w:t>
      </w:r>
      <w:r w:rsidRPr="00DF55E1">
        <w:rPr>
          <w:rFonts w:ascii="標楷體" w:eastAsia="標楷體" w:hint="eastAsia"/>
        </w:rPr>
        <w:t>辦理</w:t>
      </w:r>
      <w:proofErr w:type="gramStart"/>
      <w:r w:rsidRPr="00DF55E1">
        <w:rPr>
          <w:rFonts w:ascii="標楷體" w:eastAsia="標楷體" w:hint="eastAsia"/>
          <w:bCs/>
        </w:rPr>
        <w:t>退宿</w:t>
      </w:r>
      <w:r w:rsidR="00CB65BE" w:rsidRPr="00DF55E1">
        <w:rPr>
          <w:rFonts w:ascii="標楷體" w:eastAsia="標楷體" w:hint="eastAsia"/>
          <w:bCs/>
        </w:rPr>
        <w:t>（離舍</w:t>
      </w:r>
      <w:proofErr w:type="gramEnd"/>
      <w:r w:rsidR="00CB65BE" w:rsidRPr="00DF55E1">
        <w:rPr>
          <w:rFonts w:ascii="標楷體" w:eastAsia="標楷體" w:hint="eastAsia"/>
          <w:bCs/>
        </w:rPr>
        <w:t>）</w:t>
      </w:r>
      <w:r w:rsidRPr="00DF55E1">
        <w:rPr>
          <w:rFonts w:ascii="標楷體" w:eastAsia="標楷體" w:hint="eastAsia"/>
          <w:bCs/>
        </w:rPr>
        <w:t>：</w:t>
      </w:r>
    </w:p>
    <w:p w14:paraId="0709600B" w14:textId="77777777" w:rsidR="009D5A11" w:rsidRPr="00DF55E1" w:rsidRDefault="009D5A11" w:rsidP="005E4128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int="eastAsia"/>
          <w:bCs/>
        </w:rPr>
        <w:t>學年</w:t>
      </w:r>
      <w:r w:rsidRPr="00DF55E1">
        <w:rPr>
          <w:rFonts w:ascii="標楷體" w:eastAsia="標楷體" w:hAnsi="標楷體" w:hint="eastAsia"/>
        </w:rPr>
        <w:t>結束。</w:t>
      </w:r>
    </w:p>
    <w:p w14:paraId="0DB64A42" w14:textId="77777777" w:rsidR="009D5A11" w:rsidRPr="00DF55E1" w:rsidRDefault="009D5A11" w:rsidP="005E4128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畢(結)業。</w:t>
      </w:r>
    </w:p>
    <w:p w14:paraId="254B8BA9" w14:textId="77777777" w:rsidR="009D5A11" w:rsidRPr="00DF55E1" w:rsidRDefault="009D5A11" w:rsidP="005E4128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hint="eastAsia"/>
        </w:rPr>
      </w:pPr>
      <w:proofErr w:type="gramStart"/>
      <w:r w:rsidRPr="00DF55E1">
        <w:rPr>
          <w:rFonts w:ascii="標楷體" w:eastAsia="標楷體" w:hAnsi="標楷體" w:hint="eastAsia"/>
        </w:rPr>
        <w:t>自願退宿</w:t>
      </w:r>
      <w:proofErr w:type="gramEnd"/>
      <w:r w:rsidRPr="00DF55E1">
        <w:rPr>
          <w:rFonts w:ascii="標楷體" w:eastAsia="標楷體" w:hAnsi="標楷體" w:hint="eastAsia"/>
        </w:rPr>
        <w:t>。</w:t>
      </w:r>
    </w:p>
    <w:p w14:paraId="5E39A962" w14:textId="77777777" w:rsidR="009D5A11" w:rsidRPr="00DF55E1" w:rsidRDefault="009D5A11" w:rsidP="005E4128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勒令</w:t>
      </w:r>
      <w:proofErr w:type="gramStart"/>
      <w:r w:rsidRPr="00DF55E1">
        <w:rPr>
          <w:rFonts w:ascii="標楷體" w:eastAsia="標楷體" w:hAnsi="標楷體" w:hint="eastAsia"/>
        </w:rPr>
        <w:t>退宿者</w:t>
      </w:r>
      <w:proofErr w:type="gramEnd"/>
      <w:r w:rsidRPr="00DF55E1">
        <w:rPr>
          <w:rFonts w:ascii="標楷體" w:eastAsia="標楷體" w:hAnsi="標楷體" w:hint="eastAsia"/>
        </w:rPr>
        <w:t>。</w:t>
      </w:r>
    </w:p>
    <w:p w14:paraId="65241062" w14:textId="77777777" w:rsidR="009D5A11" w:rsidRPr="00DF55E1" w:rsidRDefault="009D5A11" w:rsidP="005E4128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休學、</w:t>
      </w:r>
      <w:r w:rsidR="00D17E35">
        <w:rPr>
          <w:rFonts w:ascii="標楷體" w:eastAsia="標楷體" w:hAnsi="標楷體" w:hint="eastAsia"/>
        </w:rPr>
        <w:t>輔導轉</w:t>
      </w:r>
      <w:r w:rsidRPr="00DF55E1">
        <w:rPr>
          <w:rFonts w:ascii="標楷體" w:eastAsia="標楷體" w:hAnsi="標楷體" w:hint="eastAsia"/>
        </w:rPr>
        <w:t>學、轉學。</w:t>
      </w:r>
    </w:p>
    <w:p w14:paraId="33955C24" w14:textId="77777777" w:rsidR="009D5A11" w:rsidRPr="00DF55E1" w:rsidRDefault="009D5A11" w:rsidP="005E4128">
      <w:pPr>
        <w:numPr>
          <w:ilvl w:val="0"/>
          <w:numId w:val="3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Ansi="標楷體" w:hint="eastAsia"/>
        </w:rPr>
        <w:t>患有隱疾、傳染病或精神疾病(後天免疫缺乏症候群者除外)，經證實不適宜群體生活</w:t>
      </w:r>
      <w:r w:rsidRPr="00DF55E1">
        <w:rPr>
          <w:rFonts w:ascii="標楷體" w:eastAsia="標楷體" w:hint="eastAsia"/>
          <w:bCs/>
        </w:rPr>
        <w:t>者。</w:t>
      </w:r>
    </w:p>
    <w:p w14:paraId="03FC9112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Ansi="標楷體" w:hint="eastAsia"/>
        </w:rPr>
        <w:t>住宿</w:t>
      </w:r>
      <w:proofErr w:type="gramStart"/>
      <w:r w:rsidRPr="00DF55E1">
        <w:rPr>
          <w:rFonts w:ascii="標楷體" w:eastAsia="標楷體" w:hint="eastAsia"/>
          <w:bCs/>
        </w:rPr>
        <w:t>生須退宿</w:t>
      </w:r>
      <w:r w:rsidR="00CB65BE" w:rsidRPr="00DF55E1">
        <w:rPr>
          <w:rFonts w:ascii="標楷體" w:eastAsia="標楷體" w:hint="eastAsia"/>
          <w:bCs/>
        </w:rPr>
        <w:t>（離舍</w:t>
      </w:r>
      <w:proofErr w:type="gramEnd"/>
      <w:r w:rsidR="00CB65BE" w:rsidRPr="00DF55E1">
        <w:rPr>
          <w:rFonts w:ascii="標楷體" w:eastAsia="標楷體" w:hint="eastAsia"/>
          <w:bCs/>
        </w:rPr>
        <w:t>）</w:t>
      </w:r>
      <w:r w:rsidRPr="00DF55E1">
        <w:rPr>
          <w:rFonts w:ascii="標楷體" w:eastAsia="標楷體" w:hint="eastAsia"/>
          <w:bCs/>
        </w:rPr>
        <w:t>者，應依下列規定程序辦理：</w:t>
      </w:r>
    </w:p>
    <w:p w14:paraId="0B5617AA" w14:textId="77777777" w:rsidR="009D5A11" w:rsidRPr="00DF55E1" w:rsidRDefault="009D5A11" w:rsidP="005E4128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 w:hint="eastAsia"/>
        </w:rPr>
      </w:pPr>
      <w:proofErr w:type="gramStart"/>
      <w:r w:rsidRPr="00DF55E1">
        <w:rPr>
          <w:rFonts w:ascii="標楷體" w:eastAsia="標楷體" w:hint="eastAsia"/>
          <w:bCs/>
        </w:rPr>
        <w:t>自願退宿</w:t>
      </w:r>
      <w:r w:rsidRPr="00DF55E1">
        <w:rPr>
          <w:rFonts w:ascii="標楷體" w:eastAsia="標楷體" w:hAnsi="標楷體" w:hint="eastAsia"/>
        </w:rPr>
        <w:t>同學</w:t>
      </w:r>
      <w:proofErr w:type="gramEnd"/>
      <w:r w:rsidRPr="00DF55E1">
        <w:rPr>
          <w:rFonts w:ascii="標楷體" w:eastAsia="標楷體" w:hAnsi="標楷體" w:hint="eastAsia"/>
        </w:rPr>
        <w:t>須填寫【退費（宿）申請表】，</w:t>
      </w:r>
      <w:proofErr w:type="gramStart"/>
      <w:r w:rsidRPr="00DF55E1">
        <w:rPr>
          <w:rFonts w:ascii="標楷體" w:eastAsia="標楷體" w:hAnsi="標楷體" w:hint="eastAsia"/>
        </w:rPr>
        <w:t>辦理退宿手續</w:t>
      </w:r>
      <w:proofErr w:type="gramEnd"/>
      <w:r w:rsidRPr="00DF55E1">
        <w:rPr>
          <w:rFonts w:ascii="標楷體" w:eastAsia="標楷體" w:hAnsi="標楷體" w:hint="eastAsia"/>
        </w:rPr>
        <w:t>。</w:t>
      </w:r>
    </w:p>
    <w:p w14:paraId="00D68A1C" w14:textId="77777777" w:rsidR="009D5A11" w:rsidRPr="00DF55E1" w:rsidRDefault="009D5A11" w:rsidP="005E4128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將個人物品清空，不得殘留行李或垃圾並經宿舍管理員確認。</w:t>
      </w:r>
    </w:p>
    <w:p w14:paraId="417D143C" w14:textId="77777777" w:rsidR="009D5A11" w:rsidRPr="00DF55E1" w:rsidRDefault="009D5A11" w:rsidP="005E4128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交回寢室鑰匙。</w:t>
      </w:r>
    </w:p>
    <w:p w14:paraId="767E273F" w14:textId="77777777" w:rsidR="009D5A11" w:rsidRPr="00DF55E1" w:rsidRDefault="009D5A11" w:rsidP="005E4128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持退費（宿）申請表向出納組申請退費，勒令</w:t>
      </w:r>
      <w:proofErr w:type="gramStart"/>
      <w:r w:rsidRPr="00DF55E1">
        <w:rPr>
          <w:rFonts w:ascii="標楷體" w:eastAsia="標楷體" w:hAnsi="標楷體" w:hint="eastAsia"/>
        </w:rPr>
        <w:t>退宿者</w:t>
      </w:r>
      <w:proofErr w:type="gramEnd"/>
      <w:r w:rsidRPr="00DF55E1">
        <w:rPr>
          <w:rFonts w:ascii="標楷體" w:eastAsia="標楷體" w:hAnsi="標楷體" w:hint="eastAsia"/>
        </w:rPr>
        <w:t>不得辦理退費。</w:t>
      </w:r>
    </w:p>
    <w:p w14:paraId="60B4A54E" w14:textId="77777777" w:rsidR="009D5A11" w:rsidRPr="00DF55E1" w:rsidRDefault="009D5A11" w:rsidP="005E4128">
      <w:pPr>
        <w:numPr>
          <w:ilvl w:val="0"/>
          <w:numId w:val="4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Ansi="標楷體" w:hint="eastAsia"/>
        </w:rPr>
        <w:lastRenderedPageBreak/>
        <w:t>住宿學生毀</w:t>
      </w:r>
      <w:r w:rsidRPr="00DF55E1">
        <w:rPr>
          <w:rFonts w:ascii="標楷體" w:eastAsia="標楷體" w:hint="eastAsia"/>
          <w:bCs/>
        </w:rPr>
        <w:t>損公物，宿舍管理人員應</w:t>
      </w:r>
      <w:proofErr w:type="gramStart"/>
      <w:r w:rsidRPr="00DF55E1">
        <w:rPr>
          <w:rFonts w:ascii="標楷體" w:eastAsia="標楷體" w:hint="eastAsia"/>
          <w:bCs/>
        </w:rPr>
        <w:t>俟</w:t>
      </w:r>
      <w:proofErr w:type="gramEnd"/>
      <w:r w:rsidRPr="00DF55E1">
        <w:rPr>
          <w:rFonts w:ascii="標楷體" w:eastAsia="標楷體" w:hint="eastAsia"/>
          <w:bCs/>
        </w:rPr>
        <w:t>其賠償後，始</w:t>
      </w:r>
      <w:proofErr w:type="gramStart"/>
      <w:r w:rsidRPr="00DF55E1">
        <w:rPr>
          <w:rFonts w:ascii="標楷體" w:eastAsia="標楷體" w:hint="eastAsia"/>
          <w:bCs/>
        </w:rPr>
        <w:t>得離舍</w:t>
      </w:r>
      <w:proofErr w:type="gramEnd"/>
      <w:r w:rsidRPr="00DF55E1">
        <w:rPr>
          <w:rFonts w:ascii="標楷體" w:eastAsia="標楷體" w:hint="eastAsia"/>
          <w:bCs/>
        </w:rPr>
        <w:t>。</w:t>
      </w:r>
    </w:p>
    <w:p w14:paraId="0D368046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Ansi="標楷體"/>
        </w:rPr>
      </w:pPr>
      <w:r w:rsidRPr="00DF55E1">
        <w:rPr>
          <w:rFonts w:ascii="標楷體" w:eastAsia="標楷體"/>
          <w:bCs/>
        </w:rPr>
        <w:t>假期因有修繕</w:t>
      </w:r>
      <w:r w:rsidRPr="00DF55E1">
        <w:rPr>
          <w:rFonts w:ascii="標楷體" w:eastAsia="標楷體" w:hAnsi="標楷體"/>
        </w:rPr>
        <w:t>工程</w:t>
      </w:r>
      <w:r w:rsidRPr="00DF55E1">
        <w:rPr>
          <w:rFonts w:ascii="標楷體" w:eastAsia="標楷體"/>
        </w:rPr>
        <w:t>進行</w:t>
      </w:r>
      <w:r w:rsidRPr="00DF55E1">
        <w:rPr>
          <w:rFonts w:ascii="標楷體" w:eastAsia="標楷體" w:hAnsi="標楷體"/>
        </w:rPr>
        <w:t>及集中住宿，</w:t>
      </w:r>
      <w:r w:rsidRPr="00DF55E1">
        <w:rPr>
          <w:rFonts w:ascii="標楷體" w:eastAsia="標楷體"/>
        </w:rPr>
        <w:t>重新</w:t>
      </w:r>
      <w:r w:rsidRPr="00DF55E1">
        <w:rPr>
          <w:rFonts w:ascii="標楷體" w:eastAsia="標楷體" w:hAnsi="標楷體"/>
        </w:rPr>
        <w:t>分配宿舍、寢室或外借活動團隊住宿等之需求，</w:t>
      </w:r>
      <w:r w:rsidRPr="00DF55E1">
        <w:rPr>
          <w:rFonts w:ascii="標楷體" w:eastAsia="標楷體"/>
        </w:rPr>
        <w:t>住宿生</w:t>
      </w:r>
      <w:r w:rsidRPr="00DF55E1">
        <w:rPr>
          <w:rFonts w:ascii="標楷體" w:eastAsia="標楷體" w:hAnsi="標楷體"/>
        </w:rPr>
        <w:t>離校前應</w:t>
      </w:r>
      <w:proofErr w:type="gramStart"/>
      <w:r w:rsidRPr="00DF55E1">
        <w:rPr>
          <w:rFonts w:ascii="標楷體" w:eastAsia="標楷體" w:hAnsi="標楷體"/>
        </w:rPr>
        <w:t>配合清舍</w:t>
      </w:r>
      <w:proofErr w:type="gramEnd"/>
      <w:r w:rsidRPr="00DF55E1">
        <w:rPr>
          <w:rFonts w:ascii="標楷體" w:eastAsia="標楷體" w:hAnsi="標楷體"/>
        </w:rPr>
        <w:t xml:space="preserve">，個人物品應自行攜回。如尚有未攜回之書籍、衣物等，則打包集中存置於儲藏室，惟學校不負保管之責。 </w:t>
      </w:r>
    </w:p>
    <w:p w14:paraId="7EE3B639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寒暑假住宿依</w:t>
      </w:r>
      <w:r w:rsidRPr="00DF55E1">
        <w:rPr>
          <w:rFonts w:ascii="標楷體" w:eastAsia="標楷體" w:hAnsi="標楷體" w:hint="eastAsia"/>
        </w:rPr>
        <w:t>以下</w:t>
      </w:r>
      <w:r w:rsidRPr="00DF55E1">
        <w:rPr>
          <w:rFonts w:ascii="標楷體" w:eastAsia="標楷體" w:hint="eastAsia"/>
          <w:bCs/>
        </w:rPr>
        <w:t>方式辦理：</w:t>
      </w:r>
    </w:p>
    <w:p w14:paraId="00D29CC6" w14:textId="77777777" w:rsidR="009D5A11" w:rsidRPr="00DF55E1" w:rsidRDefault="009D5A11" w:rsidP="005E4128">
      <w:pPr>
        <w:numPr>
          <w:ilvl w:val="0"/>
          <w:numId w:val="5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</w:rPr>
        <w:t>住宿</w:t>
      </w:r>
      <w:r w:rsidRPr="00DF55E1">
        <w:rPr>
          <w:rFonts w:ascii="標楷體" w:eastAsia="標楷體" w:hint="eastAsia"/>
          <w:bCs/>
        </w:rPr>
        <w:t>學生於寒暑假期間，</w:t>
      </w:r>
      <w:r w:rsidR="00F57FB5">
        <w:rPr>
          <w:rFonts w:ascii="標楷體" w:eastAsia="標楷體" w:hint="eastAsia"/>
          <w:bCs/>
        </w:rPr>
        <w:t>因輔導課等其他原因，</w:t>
      </w:r>
      <w:r w:rsidRPr="00DF55E1">
        <w:rPr>
          <w:rFonts w:ascii="標楷體" w:eastAsia="標楷體" w:hint="eastAsia"/>
          <w:bCs/>
        </w:rPr>
        <w:t>可申請繼續留住宿舍。</w:t>
      </w:r>
    </w:p>
    <w:p w14:paraId="2AD51958" w14:textId="77777777" w:rsidR="009D5A11" w:rsidRPr="00DF55E1" w:rsidRDefault="009D5A11" w:rsidP="005E4128">
      <w:pPr>
        <w:numPr>
          <w:ilvl w:val="0"/>
          <w:numId w:val="5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住宿申請時間：按實際公告日期提出申請。</w:t>
      </w:r>
    </w:p>
    <w:p w14:paraId="4C3A0E66" w14:textId="77777777" w:rsidR="009D5A11" w:rsidRPr="00DF55E1" w:rsidRDefault="009D5A11" w:rsidP="005E4128">
      <w:pPr>
        <w:numPr>
          <w:ilvl w:val="0"/>
          <w:numId w:val="5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寒暑假期間之住宿費，依學校核定之標準，另行收費。</w:t>
      </w:r>
    </w:p>
    <w:p w14:paraId="6A4744B1" w14:textId="77777777" w:rsidR="0064602A" w:rsidRPr="00DF55E1" w:rsidRDefault="0064602A" w:rsidP="005E4128">
      <w:pPr>
        <w:numPr>
          <w:ilvl w:val="0"/>
          <w:numId w:val="5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寒</w:t>
      </w:r>
      <w:r w:rsidR="00882ECE" w:rsidRPr="00DF55E1">
        <w:rPr>
          <w:rFonts w:ascii="標楷體" w:eastAsia="標楷體" w:hint="eastAsia"/>
          <w:bCs/>
        </w:rPr>
        <w:t>暑</w:t>
      </w:r>
      <w:r w:rsidRPr="00DF55E1">
        <w:rPr>
          <w:rFonts w:ascii="標楷體" w:eastAsia="標楷體" w:hint="eastAsia"/>
          <w:bCs/>
        </w:rPr>
        <w:t>假未住宿同學須打包存置私人物品並繳回鑰匙。</w:t>
      </w:r>
    </w:p>
    <w:p w14:paraId="4B233688" w14:textId="77777777" w:rsidR="009D5A11" w:rsidRPr="00DF55E1" w:rsidRDefault="009D5A11" w:rsidP="005E4128">
      <w:pPr>
        <w:numPr>
          <w:ilvl w:val="0"/>
          <w:numId w:val="5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經核准住宿之學生，須遵守「學生宿舍管理辦法」</w:t>
      </w:r>
      <w:r w:rsidRPr="00DF55E1">
        <w:rPr>
          <w:rFonts w:ascii="標楷體" w:eastAsia="標楷體" w:hAnsi="標楷體" w:hint="eastAsia"/>
          <w:bCs/>
        </w:rPr>
        <w:t>外，其他規定屆時公告之。</w:t>
      </w:r>
    </w:p>
    <w:p w14:paraId="20EFDF64" w14:textId="77777777" w:rsidR="00172A26" w:rsidRPr="00DF55E1" w:rsidRDefault="00EB672A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訪</w:t>
      </w:r>
      <w:r w:rsidR="00172A26" w:rsidRPr="00DF55E1">
        <w:rPr>
          <w:rFonts w:ascii="標楷體" w:eastAsia="標楷體" w:hint="eastAsia"/>
          <w:bCs/>
        </w:rPr>
        <w:t>客</w:t>
      </w:r>
      <w:r w:rsidR="00F57FB5">
        <w:rPr>
          <w:rFonts w:ascii="標楷體" w:eastAsia="標楷體" w:hint="eastAsia"/>
          <w:bCs/>
        </w:rPr>
        <w:t>非經學校同意不得進入</w:t>
      </w:r>
      <w:r w:rsidR="00172A26" w:rsidRPr="00DF55E1">
        <w:rPr>
          <w:rFonts w:ascii="標楷體" w:eastAsia="標楷體" w:hint="eastAsia"/>
          <w:bCs/>
        </w:rPr>
        <w:t>，</w:t>
      </w:r>
      <w:r w:rsidR="00760691">
        <w:rPr>
          <w:rFonts w:ascii="標楷體" w:eastAsia="標楷體" w:hint="eastAsia"/>
          <w:bCs/>
        </w:rPr>
        <w:t>男生不得進入女舍，女生亦不得進入男舍，違者以違反重大校規論處</w:t>
      </w:r>
      <w:r w:rsidR="00172A26" w:rsidRPr="00DF55E1">
        <w:rPr>
          <w:rFonts w:ascii="標楷體" w:eastAsia="標楷體" w:hint="eastAsia"/>
          <w:bCs/>
        </w:rPr>
        <w:t>。</w:t>
      </w:r>
      <w:r w:rsidR="00CA296C">
        <w:rPr>
          <w:rFonts w:ascii="標楷體" w:eastAsia="標楷體" w:hint="eastAsia"/>
          <w:bCs/>
        </w:rPr>
        <w:t>家長或朋友所送物品，應先行寄放警衛室，再由宿舍輔導人員領取轉交。</w:t>
      </w:r>
    </w:p>
    <w:p w14:paraId="2D59CCF5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住宿學生須遵守以下規定：</w:t>
      </w:r>
    </w:p>
    <w:p w14:paraId="69188D5F" w14:textId="77777777" w:rsidR="009D5A11" w:rsidRPr="00DF55E1" w:rsidRDefault="009D5A11" w:rsidP="005E412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  <w:bCs/>
        </w:rPr>
        <w:t>節約使用水電，</w:t>
      </w:r>
      <w:r w:rsidRPr="00DF55E1">
        <w:rPr>
          <w:rFonts w:ascii="標楷體" w:eastAsia="標楷體" w:hint="eastAsia"/>
        </w:rPr>
        <w:t>愛惜公物</w:t>
      </w:r>
      <w:r w:rsidRPr="00DF55E1">
        <w:rPr>
          <w:rFonts w:ascii="標楷體" w:eastAsia="標楷體" w:hint="eastAsia"/>
          <w:bCs/>
        </w:rPr>
        <w:t>（</w:t>
      </w:r>
      <w:r w:rsidR="00FF4A81" w:rsidRPr="00DF55E1">
        <w:rPr>
          <w:rFonts w:ascii="標楷體" w:eastAsia="標楷體" w:hint="eastAsia"/>
          <w:bCs/>
        </w:rPr>
        <w:t>宿</w:t>
      </w:r>
      <w:r w:rsidR="0068593F" w:rsidRPr="00DF55E1">
        <w:rPr>
          <w:rFonts w:ascii="標楷體" w:eastAsia="標楷體" w:hint="eastAsia"/>
          <w:bCs/>
        </w:rPr>
        <w:t>舍</w:t>
      </w:r>
      <w:r w:rsidRPr="00DF55E1">
        <w:rPr>
          <w:rFonts w:ascii="標楷體" w:eastAsia="標楷體" w:hint="eastAsia"/>
          <w:bCs/>
        </w:rPr>
        <w:t>冷氣</w:t>
      </w:r>
      <w:r w:rsidR="00B031EF" w:rsidRPr="00DF55E1">
        <w:rPr>
          <w:rFonts w:ascii="標楷體" w:eastAsia="標楷體" w:hint="eastAsia"/>
          <w:bCs/>
        </w:rPr>
        <w:t>及熱水供應</w:t>
      </w:r>
      <w:r w:rsidRPr="00DF55E1">
        <w:rPr>
          <w:rFonts w:ascii="標楷體" w:eastAsia="標楷體" w:hint="eastAsia"/>
          <w:bCs/>
        </w:rPr>
        <w:t>時間</w:t>
      </w:r>
      <w:r w:rsidR="00B031EF" w:rsidRPr="00DF55E1">
        <w:rPr>
          <w:rFonts w:ascii="標楷體" w:eastAsia="標楷體" w:hint="eastAsia"/>
          <w:bCs/>
        </w:rPr>
        <w:t>，依相關規定公告辦理</w:t>
      </w:r>
      <w:r w:rsidRPr="00DF55E1">
        <w:rPr>
          <w:rFonts w:ascii="標楷體" w:eastAsia="標楷體" w:hint="eastAsia"/>
          <w:bCs/>
        </w:rPr>
        <w:t>）</w:t>
      </w:r>
      <w:r w:rsidRPr="00DF55E1">
        <w:rPr>
          <w:rFonts w:ascii="標楷體" w:eastAsia="標楷體" w:hint="eastAsia"/>
        </w:rPr>
        <w:t>。</w:t>
      </w:r>
    </w:p>
    <w:p w14:paraId="6DF46274" w14:textId="77777777" w:rsidR="009D5A11" w:rsidRPr="00DF55E1" w:rsidRDefault="00CA296C" w:rsidP="005E412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  <w:bCs/>
        </w:rPr>
        <w:t>住宿生離開宿舍大樓，</w:t>
      </w:r>
      <w:proofErr w:type="gramStart"/>
      <w:r>
        <w:rPr>
          <w:rFonts w:ascii="標楷體" w:eastAsia="標楷體" w:hint="eastAsia"/>
          <w:bCs/>
        </w:rPr>
        <w:t>均應穿著</w:t>
      </w:r>
      <w:proofErr w:type="gramEnd"/>
      <w:r>
        <w:rPr>
          <w:rFonts w:ascii="標楷體" w:eastAsia="標楷體" w:hint="eastAsia"/>
          <w:bCs/>
        </w:rPr>
        <w:t>鞋子，嚴禁穿拖鞋在校區活動</w:t>
      </w:r>
      <w:r w:rsidR="009D5A11" w:rsidRPr="00DF55E1">
        <w:rPr>
          <w:rFonts w:ascii="標楷體" w:eastAsia="標楷體" w:hint="eastAsia"/>
        </w:rPr>
        <w:t>。</w:t>
      </w:r>
    </w:p>
    <w:p w14:paraId="53720063" w14:textId="77777777" w:rsidR="009D5A11" w:rsidRPr="00DF55E1" w:rsidRDefault="009D5A11" w:rsidP="005E412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夜間</w:t>
      </w:r>
      <w:r w:rsidR="006E3F9B" w:rsidRPr="00DF55E1">
        <w:rPr>
          <w:rFonts w:ascii="標楷體" w:eastAsia="標楷體" w:hint="eastAsia"/>
        </w:rPr>
        <w:t>沐浴或</w:t>
      </w:r>
      <w:r w:rsidRPr="00DF55E1">
        <w:rPr>
          <w:rFonts w:ascii="標楷體" w:eastAsia="標楷體" w:hint="eastAsia"/>
        </w:rPr>
        <w:t>使用脫水機</w:t>
      </w:r>
      <w:r w:rsidR="006E3F9B" w:rsidRPr="00DF55E1">
        <w:rPr>
          <w:rFonts w:ascii="標楷體" w:eastAsia="標楷體" w:hint="eastAsia"/>
        </w:rPr>
        <w:t>，請關門並注意音量，</w:t>
      </w:r>
      <w:r w:rsidRPr="00DF55E1">
        <w:rPr>
          <w:rFonts w:ascii="標楷體" w:eastAsia="標楷體" w:hint="eastAsia"/>
        </w:rPr>
        <w:t>以維護住宿安寧。</w:t>
      </w:r>
    </w:p>
    <w:p w14:paraId="5785C6BB" w14:textId="77777777" w:rsidR="009D5A11" w:rsidRPr="00DF55E1" w:rsidRDefault="009D5A11" w:rsidP="005E412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不可擅自張貼廣告、海報或散發宣傳單。</w:t>
      </w:r>
    </w:p>
    <w:p w14:paraId="4225DBEF" w14:textId="77777777" w:rsidR="009D5A11" w:rsidRPr="00DF55E1" w:rsidRDefault="009D5A11" w:rsidP="005E412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門口外、走廊上及天花板管線禁止懸掛衣物及堆置垃圾、雜物。</w:t>
      </w:r>
    </w:p>
    <w:p w14:paraId="41733E29" w14:textId="77777777" w:rsidR="009D5A11" w:rsidRPr="00DF55E1" w:rsidRDefault="009D5A11" w:rsidP="005E412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寢室大門不得張貼海報、廣告或作任何裝飾。</w:t>
      </w:r>
    </w:p>
    <w:p w14:paraId="7D2478AB" w14:textId="77777777" w:rsidR="009D5A11" w:rsidRPr="00DF55E1" w:rsidRDefault="009D5A11" w:rsidP="005E412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不得引</w:t>
      </w:r>
      <w:proofErr w:type="gramStart"/>
      <w:r w:rsidRPr="00DF55E1">
        <w:rPr>
          <w:rFonts w:ascii="標楷體" w:eastAsia="標楷體" w:hint="eastAsia"/>
        </w:rPr>
        <w:t>介</w:t>
      </w:r>
      <w:proofErr w:type="gramEnd"/>
      <w:r w:rsidRPr="00DF55E1">
        <w:rPr>
          <w:rFonts w:ascii="標楷體" w:eastAsia="標楷體" w:hint="eastAsia"/>
        </w:rPr>
        <w:t>商人進出宿舍買賣物品。</w:t>
      </w:r>
    </w:p>
    <w:p w14:paraId="7B3626C9" w14:textId="77777777" w:rsidR="009D5A11" w:rsidRPr="00DF55E1" w:rsidRDefault="009D5A11" w:rsidP="005E412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不可在宿舍內飼養動物。</w:t>
      </w:r>
    </w:p>
    <w:p w14:paraId="677AF829" w14:textId="77777777" w:rsidR="009D5A11" w:rsidRPr="00DF55E1" w:rsidRDefault="009D5A11" w:rsidP="005E412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不得擅自將寢室內之公物移至寢室外或毀棄。</w:t>
      </w:r>
    </w:p>
    <w:p w14:paraId="738F2292" w14:textId="77777777" w:rsidR="009D5A11" w:rsidRPr="00DF55E1" w:rsidRDefault="009D5A11" w:rsidP="005E4128">
      <w:pPr>
        <w:numPr>
          <w:ilvl w:val="0"/>
          <w:numId w:val="6"/>
        </w:numPr>
        <w:spacing w:line="360" w:lineRule="exact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不得污染、破壞宿舍公物或設施或將公物挪作私用。</w:t>
      </w:r>
    </w:p>
    <w:p w14:paraId="552E2789" w14:textId="77777777" w:rsidR="009D5A11" w:rsidRPr="00DF55E1" w:rsidRDefault="009D5A11" w:rsidP="005E4128">
      <w:pPr>
        <w:spacing w:line="360" w:lineRule="exact"/>
        <w:ind w:left="482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十</w:t>
      </w:r>
      <w:r w:rsidR="008F08D9" w:rsidRPr="00DF55E1">
        <w:rPr>
          <w:rFonts w:ascii="標楷體" w:eastAsia="標楷體" w:hint="eastAsia"/>
        </w:rPr>
        <w:t>一</w:t>
      </w:r>
      <w:r w:rsidRPr="00DF55E1">
        <w:rPr>
          <w:rFonts w:ascii="標楷體" w:eastAsia="標楷體" w:hint="eastAsia"/>
        </w:rPr>
        <w:t>、</w:t>
      </w:r>
      <w:r w:rsidR="00F1547B" w:rsidRPr="00DF55E1">
        <w:rPr>
          <w:rFonts w:ascii="標楷體" w:eastAsia="標楷體" w:hint="eastAsia"/>
        </w:rPr>
        <w:t>嚴禁在寢室內燃燒火燭。</w:t>
      </w:r>
    </w:p>
    <w:p w14:paraId="66AF8D35" w14:textId="77777777" w:rsidR="009D5A11" w:rsidRPr="00DF55E1" w:rsidRDefault="009D5A11" w:rsidP="005E4128">
      <w:pPr>
        <w:spacing w:line="360" w:lineRule="exact"/>
        <w:ind w:left="482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十</w:t>
      </w:r>
      <w:r w:rsidR="008F08D9" w:rsidRPr="00DF55E1">
        <w:rPr>
          <w:rFonts w:ascii="標楷體" w:eastAsia="標楷體" w:hint="eastAsia"/>
        </w:rPr>
        <w:t>二</w:t>
      </w:r>
      <w:r w:rsidRPr="00DF55E1">
        <w:rPr>
          <w:rFonts w:ascii="標楷體" w:eastAsia="標楷體" w:hint="eastAsia"/>
        </w:rPr>
        <w:t>、不得在宿舍內吸菸。</w:t>
      </w:r>
    </w:p>
    <w:p w14:paraId="77C90D4E" w14:textId="77777777" w:rsidR="009D5A11" w:rsidRPr="00DF55E1" w:rsidRDefault="009D5A11" w:rsidP="005E4128">
      <w:pPr>
        <w:spacing w:line="360" w:lineRule="exact"/>
        <w:ind w:firstLineChars="200" w:firstLine="480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十</w:t>
      </w:r>
      <w:r w:rsidR="008F08D9" w:rsidRPr="00DF55E1">
        <w:rPr>
          <w:rFonts w:ascii="標楷體" w:eastAsia="標楷體" w:hint="eastAsia"/>
        </w:rPr>
        <w:t>三</w:t>
      </w:r>
      <w:r w:rsidRPr="00DF55E1">
        <w:rPr>
          <w:rFonts w:ascii="標楷體" w:eastAsia="標楷體" w:hint="eastAsia"/>
        </w:rPr>
        <w:t>、嚴禁在寢室內炊</w:t>
      </w:r>
      <w:proofErr w:type="gramStart"/>
      <w:r w:rsidRPr="00DF55E1">
        <w:rPr>
          <w:rFonts w:ascii="標楷體" w:eastAsia="標楷體" w:hint="eastAsia"/>
        </w:rPr>
        <w:t>爨</w:t>
      </w:r>
      <w:proofErr w:type="gramEnd"/>
      <w:r w:rsidRPr="00DF55E1">
        <w:rPr>
          <w:rFonts w:ascii="標楷體" w:eastAsia="標楷體" w:hint="eastAsia"/>
        </w:rPr>
        <w:t>（實物沒收）。</w:t>
      </w:r>
    </w:p>
    <w:p w14:paraId="77106E7B" w14:textId="77777777" w:rsidR="009D5A11" w:rsidRPr="00DF55E1" w:rsidRDefault="009D5A11" w:rsidP="005E4128">
      <w:pPr>
        <w:spacing w:line="360" w:lineRule="exact"/>
        <w:ind w:firstLineChars="200" w:firstLine="480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十</w:t>
      </w:r>
      <w:r w:rsidR="008F08D9" w:rsidRPr="00DF55E1">
        <w:rPr>
          <w:rFonts w:ascii="標楷體" w:eastAsia="標楷體" w:hint="eastAsia"/>
        </w:rPr>
        <w:t>四</w:t>
      </w:r>
      <w:r w:rsidRPr="00DF55E1">
        <w:rPr>
          <w:rFonts w:ascii="標楷體" w:eastAsia="標楷體" w:hint="eastAsia"/>
        </w:rPr>
        <w:t>、</w:t>
      </w:r>
      <w:r w:rsidR="00F1547B" w:rsidRPr="00DF55E1">
        <w:rPr>
          <w:rFonts w:ascii="標楷體" w:eastAsia="標楷體" w:hint="eastAsia"/>
        </w:rPr>
        <w:t>不得擅自調換床位。</w:t>
      </w:r>
    </w:p>
    <w:p w14:paraId="4C6B5C58" w14:textId="77777777" w:rsidR="009D5A11" w:rsidRPr="00DF55E1" w:rsidRDefault="009D5A11" w:rsidP="005E4128">
      <w:pPr>
        <w:spacing w:line="360" w:lineRule="exact"/>
        <w:ind w:firstLineChars="200" w:firstLine="480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十</w:t>
      </w:r>
      <w:r w:rsidR="008F08D9" w:rsidRPr="00DF55E1">
        <w:rPr>
          <w:rFonts w:ascii="標楷體" w:eastAsia="標楷體" w:hint="eastAsia"/>
        </w:rPr>
        <w:t>五</w:t>
      </w:r>
      <w:r w:rsidRPr="00DF55E1">
        <w:rPr>
          <w:rFonts w:ascii="標楷體" w:eastAsia="標楷體" w:hint="eastAsia"/>
        </w:rPr>
        <w:t>、</w:t>
      </w:r>
      <w:r w:rsidR="00F1547B" w:rsidRPr="00DF55E1">
        <w:rPr>
          <w:rFonts w:ascii="標楷體" w:eastAsia="標楷體" w:hint="eastAsia"/>
        </w:rPr>
        <w:t>不得頂讓床位、霸佔床位。</w:t>
      </w:r>
    </w:p>
    <w:p w14:paraId="4DC278F4" w14:textId="77777777" w:rsidR="009D5A11" w:rsidRPr="00DF55E1" w:rsidRDefault="009D5A11" w:rsidP="005E4128">
      <w:pPr>
        <w:spacing w:line="360" w:lineRule="exact"/>
        <w:ind w:leftChars="200" w:left="1200" w:hangingChars="300" w:hanging="720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十</w:t>
      </w:r>
      <w:r w:rsidR="008F08D9" w:rsidRPr="00DF55E1">
        <w:rPr>
          <w:rFonts w:ascii="標楷體" w:eastAsia="標楷體" w:hint="eastAsia"/>
        </w:rPr>
        <w:t>六</w:t>
      </w:r>
      <w:r w:rsidRPr="00DF55E1">
        <w:rPr>
          <w:rFonts w:ascii="標楷體" w:eastAsia="標楷體" w:hint="eastAsia"/>
        </w:rPr>
        <w:t>、嚴禁使用未經許可之高負載量電器用品(如電鍋、烤麵包機、電磁爐、電壺、電暖器、冰箱、電視機等)</w:t>
      </w:r>
      <w:r w:rsidRPr="00DF55E1">
        <w:rPr>
          <w:rFonts w:ascii="標楷體" w:eastAsia="標楷體"/>
        </w:rPr>
        <w:t>。</w:t>
      </w:r>
      <w:r w:rsidR="002B1290">
        <w:rPr>
          <w:rFonts w:ascii="標楷體" w:eastAsia="標楷體" w:hint="eastAsia"/>
        </w:rPr>
        <w:t>【學校設置者除外】</w:t>
      </w:r>
    </w:p>
    <w:p w14:paraId="38A71271" w14:textId="77777777" w:rsidR="009D5A11" w:rsidRPr="00DF55E1" w:rsidRDefault="009D5A11" w:rsidP="005E4128">
      <w:pPr>
        <w:spacing w:line="360" w:lineRule="exact"/>
        <w:ind w:firstLineChars="200" w:firstLine="480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十</w:t>
      </w:r>
      <w:r w:rsidR="008F08D9" w:rsidRPr="00DF55E1">
        <w:rPr>
          <w:rFonts w:ascii="標楷體" w:eastAsia="標楷體" w:hint="eastAsia"/>
        </w:rPr>
        <w:t>七</w:t>
      </w:r>
      <w:r w:rsidRPr="00DF55E1">
        <w:rPr>
          <w:rFonts w:ascii="標楷體" w:eastAsia="標楷體" w:hint="eastAsia"/>
        </w:rPr>
        <w:t>、按規定參加宿舍舉辦之各項活動。</w:t>
      </w:r>
    </w:p>
    <w:p w14:paraId="7C7B3ECE" w14:textId="77777777" w:rsidR="009D5A11" w:rsidRPr="00DF55E1" w:rsidRDefault="008F08D9" w:rsidP="005E4128">
      <w:pPr>
        <w:spacing w:line="360" w:lineRule="exact"/>
        <w:ind w:firstLineChars="200" w:firstLine="480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十八</w:t>
      </w:r>
      <w:r w:rsidR="009D5A11" w:rsidRPr="00DF55E1">
        <w:rPr>
          <w:rFonts w:ascii="標楷體" w:eastAsia="標楷體" w:hint="eastAsia"/>
        </w:rPr>
        <w:t>、須參加「學生宿舍安全防災逃生演練」。</w:t>
      </w:r>
    </w:p>
    <w:p w14:paraId="1F256929" w14:textId="77777777" w:rsidR="009D5A11" w:rsidRPr="00DF55E1" w:rsidRDefault="008F08D9" w:rsidP="005E4128">
      <w:pPr>
        <w:spacing w:line="360" w:lineRule="exact"/>
        <w:ind w:firstLineChars="200" w:firstLine="480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十九</w:t>
      </w:r>
      <w:r w:rsidR="009D5A11" w:rsidRPr="00DF55E1">
        <w:rPr>
          <w:rFonts w:ascii="標楷體" w:eastAsia="標楷體" w:hint="eastAsia"/>
        </w:rPr>
        <w:t>、</w:t>
      </w:r>
      <w:r w:rsidR="00F1547B" w:rsidRPr="00DF55E1">
        <w:rPr>
          <w:rFonts w:ascii="標楷體" w:eastAsia="標楷體" w:hint="eastAsia"/>
        </w:rPr>
        <w:t>不得偷竊、鬥毆、賭博、打麻將、飲酒滋事、吸毒或其他放蕩行為。</w:t>
      </w:r>
    </w:p>
    <w:p w14:paraId="79401B57" w14:textId="77777777" w:rsidR="009D5A11" w:rsidRPr="00DF55E1" w:rsidRDefault="009D5A11" w:rsidP="005E4128">
      <w:pPr>
        <w:spacing w:line="360" w:lineRule="exact"/>
        <w:ind w:firstLineChars="200" w:firstLine="480"/>
        <w:jc w:val="both"/>
        <w:rPr>
          <w:rFonts w:ascii="標楷體" w:eastAsia="標楷體" w:hint="eastAsia"/>
        </w:rPr>
      </w:pPr>
      <w:r w:rsidRPr="00DF55E1">
        <w:rPr>
          <w:rFonts w:ascii="標楷體" w:eastAsia="標楷體" w:hint="eastAsia"/>
        </w:rPr>
        <w:t>二十、</w:t>
      </w:r>
      <w:proofErr w:type="gramStart"/>
      <w:r w:rsidR="00F1547B" w:rsidRPr="00DF55E1">
        <w:rPr>
          <w:rFonts w:ascii="標楷體" w:eastAsia="標楷體" w:hint="eastAsia"/>
        </w:rPr>
        <w:t>住宿生須配合</w:t>
      </w:r>
      <w:proofErr w:type="gramEnd"/>
      <w:r w:rsidR="00F1547B" w:rsidRPr="00DF55E1">
        <w:rPr>
          <w:rFonts w:ascii="標楷體" w:eastAsia="標楷體" w:hint="eastAsia"/>
        </w:rPr>
        <w:t>及遵守「學生宿舍內務整潔競賽」相關活動規定。</w:t>
      </w:r>
    </w:p>
    <w:p w14:paraId="2B65C374" w14:textId="77777777" w:rsidR="009D5A11" w:rsidRDefault="009D5A11" w:rsidP="005E4128">
      <w:pPr>
        <w:spacing w:line="360" w:lineRule="exact"/>
        <w:ind w:firstLineChars="200" w:firstLine="480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</w:rPr>
        <w:t>二十</w:t>
      </w:r>
      <w:r w:rsidR="008F08D9" w:rsidRPr="00DF55E1">
        <w:rPr>
          <w:rFonts w:ascii="標楷體" w:eastAsia="標楷體" w:hint="eastAsia"/>
        </w:rPr>
        <w:t>一</w:t>
      </w:r>
      <w:r w:rsidRPr="00DF55E1">
        <w:rPr>
          <w:rFonts w:ascii="標楷體" w:eastAsia="標楷體" w:hint="eastAsia"/>
        </w:rPr>
        <w:t>、</w:t>
      </w:r>
      <w:r w:rsidR="00F1547B" w:rsidRPr="00DF55E1">
        <w:rPr>
          <w:rFonts w:ascii="標楷體" w:eastAsia="標楷體" w:hint="eastAsia"/>
        </w:rPr>
        <w:t>不可有其他</w:t>
      </w:r>
      <w:r w:rsidR="00F1547B" w:rsidRPr="00DF55E1">
        <w:rPr>
          <w:rFonts w:ascii="標楷體" w:eastAsia="標楷體" w:hint="eastAsia"/>
          <w:bCs/>
        </w:rPr>
        <w:t>違反公共衛生、居住安寧或公共安全之行為。</w:t>
      </w:r>
    </w:p>
    <w:p w14:paraId="7A0813E0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住宿學生有下列各款行為者，</w:t>
      </w:r>
      <w:r w:rsidR="004D6F28" w:rsidRPr="00DF55E1">
        <w:rPr>
          <w:rFonts w:ascii="標楷體" w:eastAsia="標楷體" w:hAnsi="標楷體" w:hint="eastAsia"/>
        </w:rPr>
        <w:t>登記違規一次</w:t>
      </w:r>
      <w:r w:rsidR="006B1ECA" w:rsidRPr="00DF55E1">
        <w:rPr>
          <w:rFonts w:ascii="標楷體" w:eastAsia="標楷體" w:hAnsi="標楷體" w:hint="eastAsia"/>
        </w:rPr>
        <w:t>並予以愛校服務</w:t>
      </w:r>
      <w:r w:rsidR="00F77B68">
        <w:rPr>
          <w:rFonts w:ascii="標楷體" w:eastAsia="標楷體" w:hAnsi="標楷體" w:hint="eastAsia"/>
        </w:rPr>
        <w:t>、或警告以上處分</w:t>
      </w:r>
      <w:r w:rsidRPr="00DF55E1">
        <w:rPr>
          <w:rFonts w:ascii="標楷體" w:eastAsia="標楷體" w:hAnsi="標楷體" w:hint="eastAsia"/>
        </w:rPr>
        <w:t>：</w:t>
      </w:r>
    </w:p>
    <w:p w14:paraId="22EF774E" w14:textId="77777777" w:rsidR="009D5A11" w:rsidRPr="00DF55E1" w:rsidRDefault="009D5A11" w:rsidP="005E4128">
      <w:pPr>
        <w:numPr>
          <w:ilvl w:val="0"/>
          <w:numId w:val="7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違犯第十</w:t>
      </w:r>
      <w:r w:rsidR="00601FB1" w:rsidRPr="00DF55E1">
        <w:rPr>
          <w:rFonts w:ascii="標楷體" w:eastAsia="標楷體" w:hint="eastAsia"/>
          <w:bCs/>
        </w:rPr>
        <w:t>四</w:t>
      </w:r>
      <w:r w:rsidRPr="00DF55E1">
        <w:rPr>
          <w:rFonts w:ascii="標楷體" w:eastAsia="標楷體" w:hint="eastAsia"/>
          <w:bCs/>
        </w:rPr>
        <w:t>條住宿規定之第一至第十款者。</w:t>
      </w:r>
    </w:p>
    <w:p w14:paraId="57C0B9C9" w14:textId="77777777" w:rsidR="009D5A11" w:rsidRPr="00DF55E1" w:rsidRDefault="009D5A11" w:rsidP="005E4128">
      <w:pPr>
        <w:numPr>
          <w:ilvl w:val="0"/>
          <w:numId w:val="7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大聲喧譁</w:t>
      </w:r>
      <w:r w:rsidR="00557EAA" w:rsidRPr="00DF55E1">
        <w:rPr>
          <w:rFonts w:ascii="標楷體" w:eastAsia="標楷體" w:hint="eastAsia"/>
          <w:bCs/>
        </w:rPr>
        <w:t>或</w:t>
      </w:r>
      <w:r w:rsidRPr="00DF55E1">
        <w:rPr>
          <w:rFonts w:ascii="標楷體" w:eastAsia="標楷體" w:hint="eastAsia"/>
          <w:bCs/>
        </w:rPr>
        <w:t>製造聲響</w:t>
      </w:r>
      <w:r w:rsidR="00D479D0" w:rsidRPr="00DF55E1">
        <w:rPr>
          <w:rFonts w:ascii="標楷體" w:eastAsia="標楷體" w:hint="eastAsia"/>
          <w:bCs/>
        </w:rPr>
        <w:t>噪音</w:t>
      </w:r>
      <w:r w:rsidRPr="00DF55E1">
        <w:rPr>
          <w:rFonts w:ascii="標楷體" w:eastAsia="標楷體" w:hint="eastAsia"/>
          <w:bCs/>
        </w:rPr>
        <w:t>妨害他人安寧或睡眠者。</w:t>
      </w:r>
    </w:p>
    <w:p w14:paraId="17A434AE" w14:textId="77777777" w:rsidR="009D5A11" w:rsidRPr="00DF55E1" w:rsidRDefault="009D5A11" w:rsidP="005E4128">
      <w:pPr>
        <w:numPr>
          <w:ilvl w:val="0"/>
          <w:numId w:val="7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不配合宿舍</w:t>
      </w:r>
      <w:r w:rsidR="00E077D3">
        <w:rPr>
          <w:rFonts w:ascii="標楷體" w:eastAsia="標楷體" w:hint="eastAsia"/>
          <w:bCs/>
        </w:rPr>
        <w:t>管理人員</w:t>
      </w:r>
      <w:r w:rsidRPr="00DF55E1">
        <w:rPr>
          <w:rFonts w:ascii="標楷體" w:eastAsia="標楷體" w:hint="eastAsia"/>
          <w:bCs/>
        </w:rPr>
        <w:t>之指揮(宿舍之活動如大掃除、點名、</w:t>
      </w:r>
      <w:proofErr w:type="gramStart"/>
      <w:r w:rsidRPr="00DF55E1">
        <w:rPr>
          <w:rFonts w:ascii="標楷體" w:eastAsia="標楷體" w:hint="eastAsia"/>
          <w:bCs/>
        </w:rPr>
        <w:t>清舍</w:t>
      </w:r>
      <w:r w:rsidR="00B04F96" w:rsidRPr="00DF55E1">
        <w:rPr>
          <w:rFonts w:ascii="標楷體" w:eastAsia="標楷體" w:hint="eastAsia"/>
          <w:bCs/>
        </w:rPr>
        <w:t>、離舍</w:t>
      </w:r>
      <w:proofErr w:type="gramEnd"/>
      <w:r w:rsidRPr="00DF55E1">
        <w:rPr>
          <w:rFonts w:ascii="標楷體" w:eastAsia="標楷體" w:hint="eastAsia"/>
          <w:bCs/>
        </w:rPr>
        <w:t>等)及勸導，情節輕微者。</w:t>
      </w:r>
    </w:p>
    <w:p w14:paraId="1185B6D4" w14:textId="77777777" w:rsidR="009D5A11" w:rsidRPr="00DF55E1" w:rsidRDefault="009D5A11" w:rsidP="005E4128">
      <w:pPr>
        <w:numPr>
          <w:ilvl w:val="0"/>
          <w:numId w:val="7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lastRenderedPageBreak/>
        <w:t>擔任宿舍幹部工作不力、陽奉陰違者，或無故不參加宿舍幹部會議。</w:t>
      </w:r>
    </w:p>
    <w:p w14:paraId="51C39EA8" w14:textId="77777777" w:rsidR="00557EAA" w:rsidRPr="00DF55E1" w:rsidRDefault="00557EAA" w:rsidP="005E4128">
      <w:pPr>
        <w:numPr>
          <w:ilvl w:val="0"/>
          <w:numId w:val="7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個人衛生習慣不佳影響室友生活者。</w:t>
      </w:r>
    </w:p>
    <w:p w14:paraId="58AA8359" w14:textId="77777777" w:rsidR="009D5A11" w:rsidRPr="00DF55E1" w:rsidRDefault="009D5A11" w:rsidP="005E4128">
      <w:pPr>
        <w:numPr>
          <w:ilvl w:val="0"/>
          <w:numId w:val="7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凡未依規定執行</w:t>
      </w:r>
      <w:proofErr w:type="gramStart"/>
      <w:r w:rsidRPr="00DF55E1">
        <w:rPr>
          <w:rFonts w:ascii="標楷體" w:eastAsia="標楷體" w:hint="eastAsia"/>
          <w:bCs/>
        </w:rPr>
        <w:t>清舍</w:t>
      </w:r>
      <w:r w:rsidR="0064602A" w:rsidRPr="00DF55E1">
        <w:rPr>
          <w:rFonts w:ascii="標楷體" w:eastAsia="標楷體" w:hint="eastAsia"/>
          <w:bCs/>
        </w:rPr>
        <w:t>、離舍</w:t>
      </w:r>
      <w:proofErr w:type="gramEnd"/>
      <w:r w:rsidRPr="00DF55E1">
        <w:rPr>
          <w:rFonts w:ascii="標楷體" w:eastAsia="標楷體" w:hint="eastAsia"/>
          <w:bCs/>
        </w:rPr>
        <w:t>者。</w:t>
      </w:r>
    </w:p>
    <w:p w14:paraId="207DD1E3" w14:textId="77777777" w:rsidR="009D5A11" w:rsidRPr="00DF55E1" w:rsidRDefault="009D5A11" w:rsidP="005E4128">
      <w:pPr>
        <w:numPr>
          <w:ilvl w:val="0"/>
          <w:numId w:val="7"/>
        </w:numPr>
        <w:spacing w:line="360" w:lineRule="exact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int="eastAsia"/>
          <w:bCs/>
        </w:rPr>
        <w:t>其餘違反宿舍</w:t>
      </w:r>
      <w:r w:rsidRPr="00DF55E1">
        <w:rPr>
          <w:rFonts w:ascii="標楷體" w:eastAsia="標楷體" w:hAnsi="標楷體" w:hint="eastAsia"/>
        </w:rPr>
        <w:t>相關規定，情節輕微者。</w:t>
      </w:r>
    </w:p>
    <w:p w14:paraId="15E9C22A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住宿學生有下列各款行為者，</w:t>
      </w:r>
      <w:r w:rsidR="004D6F28" w:rsidRPr="00DF55E1">
        <w:rPr>
          <w:rFonts w:ascii="標楷體" w:eastAsia="標楷體" w:hAnsi="標楷體" w:hint="eastAsia"/>
        </w:rPr>
        <w:t>登記違規二次</w:t>
      </w:r>
      <w:r w:rsidR="006B1ECA" w:rsidRPr="00DF55E1">
        <w:rPr>
          <w:rFonts w:ascii="標楷體" w:eastAsia="標楷體" w:hAnsi="標楷體" w:hint="eastAsia"/>
        </w:rPr>
        <w:t>並</w:t>
      </w:r>
      <w:r w:rsidRPr="00DF55E1">
        <w:rPr>
          <w:rFonts w:ascii="標楷體" w:eastAsia="標楷體" w:hint="eastAsia"/>
          <w:bCs/>
        </w:rPr>
        <w:t>取消爾後</w:t>
      </w:r>
      <w:r w:rsidR="006B1ECA" w:rsidRPr="00DF55E1">
        <w:rPr>
          <w:rFonts w:ascii="標楷體" w:eastAsia="標楷體" w:hint="eastAsia"/>
          <w:bCs/>
        </w:rPr>
        <w:t>（下學期至畢業止）</w:t>
      </w:r>
      <w:r w:rsidRPr="00DF55E1">
        <w:rPr>
          <w:rFonts w:ascii="標楷體" w:eastAsia="標楷體" w:hint="eastAsia"/>
          <w:bCs/>
        </w:rPr>
        <w:t>住宿資格</w:t>
      </w:r>
      <w:r w:rsidR="00F77B68">
        <w:rPr>
          <w:rFonts w:ascii="標楷體" w:eastAsia="標楷體" w:hint="eastAsia"/>
          <w:bCs/>
        </w:rPr>
        <w:t>及小過以上處分</w:t>
      </w:r>
      <w:r w:rsidRPr="00DF55E1">
        <w:rPr>
          <w:rFonts w:ascii="標楷體" w:eastAsia="標楷體" w:hAnsi="標楷體" w:hint="eastAsia"/>
        </w:rPr>
        <w:t>：</w:t>
      </w:r>
    </w:p>
    <w:p w14:paraId="43CA90C9" w14:textId="77777777" w:rsidR="009D5A11" w:rsidRPr="00DF55E1" w:rsidRDefault="009D5A11" w:rsidP="005E4128">
      <w:pPr>
        <w:numPr>
          <w:ilvl w:val="0"/>
          <w:numId w:val="8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違犯第十</w:t>
      </w:r>
      <w:r w:rsidR="00601FB1" w:rsidRPr="00DF55E1">
        <w:rPr>
          <w:rFonts w:ascii="標楷體" w:eastAsia="標楷體" w:hint="eastAsia"/>
          <w:bCs/>
        </w:rPr>
        <w:t>四</w:t>
      </w:r>
      <w:r w:rsidRPr="00DF55E1">
        <w:rPr>
          <w:rFonts w:ascii="標楷體" w:eastAsia="標楷體" w:hint="eastAsia"/>
          <w:bCs/>
        </w:rPr>
        <w:t>條住宿規定之第十</w:t>
      </w:r>
      <w:r w:rsidR="00601FB1" w:rsidRPr="00DF55E1">
        <w:rPr>
          <w:rFonts w:ascii="標楷體" w:eastAsia="標楷體" w:hint="eastAsia"/>
          <w:bCs/>
        </w:rPr>
        <w:t>一</w:t>
      </w:r>
      <w:r w:rsidRPr="00DF55E1">
        <w:rPr>
          <w:rFonts w:ascii="標楷體" w:eastAsia="標楷體" w:hint="eastAsia"/>
          <w:bCs/>
        </w:rPr>
        <w:t>至第</w:t>
      </w:r>
      <w:r w:rsidR="00601FB1" w:rsidRPr="00DF55E1">
        <w:rPr>
          <w:rFonts w:ascii="標楷體" w:eastAsia="標楷體" w:hint="eastAsia"/>
          <w:bCs/>
        </w:rPr>
        <w:t>十</w:t>
      </w:r>
      <w:r w:rsidR="001116F1">
        <w:rPr>
          <w:rFonts w:ascii="標楷體" w:eastAsia="標楷體" w:hint="eastAsia"/>
          <w:bCs/>
        </w:rPr>
        <w:t>六</w:t>
      </w:r>
      <w:r w:rsidRPr="00DF55E1">
        <w:rPr>
          <w:rFonts w:ascii="標楷體" w:eastAsia="標楷體" w:hint="eastAsia"/>
          <w:bCs/>
        </w:rPr>
        <w:t>款者。</w:t>
      </w:r>
    </w:p>
    <w:p w14:paraId="4D214C74" w14:textId="77777777" w:rsidR="009D5A11" w:rsidRPr="00DF55E1" w:rsidRDefault="00022795" w:rsidP="005E4128">
      <w:pPr>
        <w:numPr>
          <w:ilvl w:val="0"/>
          <w:numId w:val="8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未確實住宿或</w:t>
      </w:r>
      <w:r w:rsidR="009D5A11" w:rsidRPr="00DF55E1">
        <w:rPr>
          <w:rFonts w:ascii="標楷體" w:eastAsia="標楷體" w:hint="eastAsia"/>
          <w:bCs/>
        </w:rPr>
        <w:t>宿舍點名三次未到</w:t>
      </w:r>
      <w:r w:rsidRPr="00DF55E1">
        <w:rPr>
          <w:rFonts w:ascii="標楷體" w:eastAsia="標楷體" w:hint="eastAsia"/>
          <w:bCs/>
        </w:rPr>
        <w:t>者</w:t>
      </w:r>
      <w:r w:rsidR="009D5A11" w:rsidRPr="00DF55E1">
        <w:rPr>
          <w:rFonts w:ascii="標楷體" w:eastAsia="標楷體" w:hint="eastAsia"/>
          <w:bCs/>
        </w:rPr>
        <w:t>。</w:t>
      </w:r>
    </w:p>
    <w:p w14:paraId="117EEB64" w14:textId="77777777" w:rsidR="009D5A11" w:rsidRPr="00DF55E1" w:rsidRDefault="009D5A11" w:rsidP="005E4128">
      <w:pPr>
        <w:numPr>
          <w:ilvl w:val="0"/>
          <w:numId w:val="8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擔任宿舍工作不力情節嚴重者。</w:t>
      </w:r>
    </w:p>
    <w:p w14:paraId="4D19085C" w14:textId="77777777" w:rsidR="009D5A11" w:rsidRPr="00DF55E1" w:rsidRDefault="00B04F96" w:rsidP="005E4128">
      <w:pPr>
        <w:numPr>
          <w:ilvl w:val="0"/>
          <w:numId w:val="8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內務髒亂經勸導無效或經</w:t>
      </w:r>
      <w:r w:rsidR="009D5A11" w:rsidRPr="00DF55E1">
        <w:rPr>
          <w:rFonts w:ascii="標楷體" w:eastAsia="標楷體" w:hint="eastAsia"/>
          <w:bCs/>
        </w:rPr>
        <w:t>內務整潔競賽評比為最差</w:t>
      </w:r>
      <w:r w:rsidRPr="00DF55E1">
        <w:rPr>
          <w:rFonts w:ascii="標楷體" w:eastAsia="標楷體" w:hint="eastAsia"/>
          <w:bCs/>
        </w:rPr>
        <w:t>之個人或</w:t>
      </w:r>
      <w:r w:rsidR="009D5A11" w:rsidRPr="00DF55E1">
        <w:rPr>
          <w:rFonts w:ascii="標楷體" w:eastAsia="標楷體" w:hint="eastAsia"/>
          <w:bCs/>
        </w:rPr>
        <w:t>寢室且無改善者。</w:t>
      </w:r>
    </w:p>
    <w:p w14:paraId="546291A1" w14:textId="77777777" w:rsidR="009D5A11" w:rsidRPr="00DF55E1" w:rsidRDefault="009D5A11" w:rsidP="005E4128">
      <w:pPr>
        <w:numPr>
          <w:ilvl w:val="0"/>
          <w:numId w:val="8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不配合宿舍</w:t>
      </w:r>
      <w:r w:rsidR="00F77B68">
        <w:rPr>
          <w:rFonts w:ascii="標楷體" w:eastAsia="標楷體" w:hint="eastAsia"/>
          <w:bCs/>
        </w:rPr>
        <w:t>輔導人員</w:t>
      </w:r>
      <w:r w:rsidRPr="00DF55E1">
        <w:rPr>
          <w:rFonts w:ascii="標楷體" w:eastAsia="標楷體" w:hint="eastAsia"/>
          <w:bCs/>
        </w:rPr>
        <w:t>之指揮(宿舍之活動如大掃除、點名、</w:t>
      </w:r>
      <w:proofErr w:type="gramStart"/>
      <w:r w:rsidRPr="00DF55E1">
        <w:rPr>
          <w:rFonts w:ascii="標楷體" w:eastAsia="標楷體" w:hint="eastAsia"/>
          <w:bCs/>
        </w:rPr>
        <w:t>清舍</w:t>
      </w:r>
      <w:r w:rsidR="00B04F96" w:rsidRPr="00DF55E1">
        <w:rPr>
          <w:rFonts w:ascii="標楷體" w:eastAsia="標楷體" w:hint="eastAsia"/>
          <w:bCs/>
        </w:rPr>
        <w:t>、離舍</w:t>
      </w:r>
      <w:proofErr w:type="gramEnd"/>
      <w:r w:rsidRPr="00DF55E1">
        <w:rPr>
          <w:rFonts w:ascii="標楷體" w:eastAsia="標楷體" w:hint="eastAsia"/>
          <w:bCs/>
        </w:rPr>
        <w:t>等)及勸導，情節嚴重者。</w:t>
      </w:r>
    </w:p>
    <w:p w14:paraId="6479B004" w14:textId="77777777" w:rsidR="009D5A11" w:rsidRPr="00DF55E1" w:rsidRDefault="009D5A11" w:rsidP="005E4128">
      <w:pPr>
        <w:numPr>
          <w:ilvl w:val="0"/>
          <w:numId w:val="8"/>
        </w:numPr>
        <w:spacing w:line="360" w:lineRule="exact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int="eastAsia"/>
          <w:bCs/>
        </w:rPr>
        <w:t>其餘違</w:t>
      </w:r>
      <w:r w:rsidRPr="00DF55E1">
        <w:rPr>
          <w:rFonts w:ascii="標楷體" w:eastAsia="標楷體" w:hAnsi="標楷體" w:hint="eastAsia"/>
        </w:rPr>
        <w:t>反宿舍相關規定，情節嚴重者。</w:t>
      </w:r>
    </w:p>
    <w:p w14:paraId="2B628430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住宿學生有下列各款行為者，予以</w:t>
      </w:r>
      <w:proofErr w:type="gramStart"/>
      <w:r w:rsidRPr="00DF55E1">
        <w:rPr>
          <w:rFonts w:ascii="標楷體" w:eastAsia="標楷體" w:hAnsi="標楷體" w:hint="eastAsia"/>
        </w:rPr>
        <w:t>勒令退宿</w:t>
      </w:r>
      <w:proofErr w:type="gramEnd"/>
      <w:r w:rsidR="00CA296C">
        <w:rPr>
          <w:rFonts w:ascii="標楷體" w:eastAsia="標楷體" w:hAnsi="標楷體" w:hint="eastAsia"/>
        </w:rPr>
        <w:t>，並移請學生獎懲委員會處理</w:t>
      </w:r>
      <w:r w:rsidRPr="00DF55E1">
        <w:rPr>
          <w:rFonts w:ascii="標楷體" w:eastAsia="標楷體" w:hAnsi="標楷體" w:hint="eastAsia"/>
        </w:rPr>
        <w:t>：</w:t>
      </w:r>
    </w:p>
    <w:p w14:paraId="7D75ED24" w14:textId="77777777" w:rsidR="009D5A11" w:rsidRPr="00DF55E1" w:rsidRDefault="009D5A11" w:rsidP="005E4128">
      <w:pPr>
        <w:numPr>
          <w:ilvl w:val="0"/>
          <w:numId w:val="9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違犯第十</w:t>
      </w:r>
      <w:r w:rsidR="00601FB1" w:rsidRPr="00DF55E1">
        <w:rPr>
          <w:rFonts w:ascii="標楷體" w:eastAsia="標楷體" w:hint="eastAsia"/>
          <w:bCs/>
        </w:rPr>
        <w:t>四</w:t>
      </w:r>
      <w:r w:rsidRPr="00DF55E1">
        <w:rPr>
          <w:rFonts w:ascii="標楷體" w:eastAsia="標楷體" w:hint="eastAsia"/>
          <w:bCs/>
        </w:rPr>
        <w:t>條住宿規定之</w:t>
      </w:r>
      <w:r w:rsidR="001116F1">
        <w:rPr>
          <w:rFonts w:ascii="標楷體" w:eastAsia="標楷體" w:hint="eastAsia"/>
          <w:bCs/>
        </w:rPr>
        <w:t>嚴大違規事項</w:t>
      </w:r>
      <w:r w:rsidRPr="00DF55E1">
        <w:rPr>
          <w:rFonts w:ascii="標楷體" w:eastAsia="標楷體" w:hint="eastAsia"/>
          <w:bCs/>
        </w:rPr>
        <w:t>。</w:t>
      </w:r>
    </w:p>
    <w:p w14:paraId="301777C3" w14:textId="77777777" w:rsidR="006B1ECA" w:rsidRPr="00DF55E1" w:rsidRDefault="006B1ECA" w:rsidP="005E4128">
      <w:pPr>
        <w:numPr>
          <w:ilvl w:val="0"/>
          <w:numId w:val="9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違規登記達三次者。</w:t>
      </w:r>
    </w:p>
    <w:p w14:paraId="0F5A4D15" w14:textId="77777777" w:rsidR="009D5A11" w:rsidRPr="00DF55E1" w:rsidRDefault="009D5A11" w:rsidP="005E4128">
      <w:pPr>
        <w:numPr>
          <w:ilvl w:val="0"/>
          <w:numId w:val="9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個人內務</w:t>
      </w:r>
      <w:r w:rsidR="0015552D" w:rsidRPr="00DF55E1">
        <w:rPr>
          <w:rFonts w:ascii="標楷體" w:eastAsia="標楷體" w:hint="eastAsia"/>
          <w:bCs/>
        </w:rPr>
        <w:t>髒</w:t>
      </w:r>
      <w:r w:rsidRPr="00DF55E1">
        <w:rPr>
          <w:rFonts w:ascii="標楷體" w:eastAsia="標楷體" w:hint="eastAsia"/>
          <w:bCs/>
        </w:rPr>
        <w:t>亂</w:t>
      </w:r>
      <w:r w:rsidR="0015552D" w:rsidRPr="00DF55E1">
        <w:rPr>
          <w:rFonts w:ascii="標楷體" w:eastAsia="標楷體" w:hint="eastAsia"/>
          <w:bCs/>
        </w:rPr>
        <w:t>情形嚴重且</w:t>
      </w:r>
      <w:r w:rsidRPr="00DF55E1">
        <w:rPr>
          <w:rFonts w:ascii="標楷體" w:eastAsia="標楷體" w:hint="eastAsia"/>
          <w:bCs/>
        </w:rPr>
        <w:t>屢</w:t>
      </w:r>
      <w:proofErr w:type="gramStart"/>
      <w:r w:rsidRPr="00DF55E1">
        <w:rPr>
          <w:rFonts w:ascii="標楷體" w:eastAsia="標楷體" w:hint="eastAsia"/>
          <w:bCs/>
        </w:rPr>
        <w:t>誡不改者</w:t>
      </w:r>
      <w:proofErr w:type="gramEnd"/>
      <w:r w:rsidRPr="00DF55E1">
        <w:rPr>
          <w:rFonts w:ascii="標楷體" w:eastAsia="標楷體" w:hint="eastAsia"/>
          <w:bCs/>
        </w:rPr>
        <w:t>；或拒絕、不配合宿舍內務整潔</w:t>
      </w:r>
      <w:r w:rsidR="00734093">
        <w:rPr>
          <w:rFonts w:ascii="標楷體" w:eastAsia="標楷體" w:hint="eastAsia"/>
          <w:bCs/>
        </w:rPr>
        <w:t>考核</w:t>
      </w:r>
      <w:r w:rsidRPr="00DF55E1">
        <w:rPr>
          <w:rFonts w:ascii="標楷體" w:eastAsia="標楷體" w:hint="eastAsia"/>
          <w:bCs/>
        </w:rPr>
        <w:t>者。</w:t>
      </w:r>
    </w:p>
    <w:p w14:paraId="164BDEEC" w14:textId="77777777" w:rsidR="009D5A11" w:rsidRPr="00DF55E1" w:rsidRDefault="009D5A11" w:rsidP="005E4128">
      <w:pPr>
        <w:numPr>
          <w:ilvl w:val="0"/>
          <w:numId w:val="9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故意破壞公物或逾期</w:t>
      </w:r>
      <w:proofErr w:type="gramStart"/>
      <w:r w:rsidRPr="00DF55E1">
        <w:rPr>
          <w:rFonts w:ascii="標楷體" w:eastAsia="標楷體" w:hint="eastAsia"/>
          <w:bCs/>
        </w:rPr>
        <w:t>不賠者</w:t>
      </w:r>
      <w:proofErr w:type="gramEnd"/>
      <w:r w:rsidRPr="00DF55E1">
        <w:rPr>
          <w:rFonts w:ascii="標楷體" w:eastAsia="標楷體" w:hint="eastAsia"/>
          <w:bCs/>
        </w:rPr>
        <w:t>。</w:t>
      </w:r>
    </w:p>
    <w:p w14:paraId="77B3B15D" w14:textId="77777777" w:rsidR="009D5A11" w:rsidRDefault="009D5A11" w:rsidP="005E4128">
      <w:pPr>
        <w:numPr>
          <w:ilvl w:val="0"/>
          <w:numId w:val="9"/>
        </w:numPr>
        <w:spacing w:line="360" w:lineRule="exact"/>
        <w:jc w:val="both"/>
        <w:rPr>
          <w:rFonts w:ascii="標楷體" w:eastAsia="標楷體" w:hint="eastAsia"/>
          <w:bCs/>
        </w:rPr>
      </w:pPr>
      <w:r w:rsidRPr="00DF55E1">
        <w:rPr>
          <w:rFonts w:ascii="標楷體" w:eastAsia="標楷體" w:hint="eastAsia"/>
          <w:bCs/>
        </w:rPr>
        <w:t>不服</w:t>
      </w:r>
      <w:proofErr w:type="gramStart"/>
      <w:r w:rsidRPr="00DF55E1">
        <w:rPr>
          <w:rFonts w:ascii="標楷體" w:eastAsia="標楷體" w:hint="eastAsia"/>
          <w:bCs/>
        </w:rPr>
        <w:t>宿舍</w:t>
      </w:r>
      <w:r w:rsidR="004C2F71" w:rsidRPr="00DF55E1">
        <w:rPr>
          <w:rFonts w:ascii="標楷體" w:eastAsia="標楷體" w:hint="eastAsia"/>
          <w:bCs/>
        </w:rPr>
        <w:t>宿舍</w:t>
      </w:r>
      <w:proofErr w:type="gramEnd"/>
      <w:r w:rsidR="004C2F71" w:rsidRPr="00DF55E1">
        <w:rPr>
          <w:rFonts w:ascii="標楷體" w:eastAsia="標楷體" w:hint="eastAsia"/>
          <w:bCs/>
        </w:rPr>
        <w:t>相關輔導人員</w:t>
      </w:r>
      <w:r w:rsidRPr="00DF55E1">
        <w:rPr>
          <w:rFonts w:ascii="標楷體" w:eastAsia="標楷體" w:hint="eastAsia"/>
          <w:bCs/>
        </w:rPr>
        <w:t>輔導，態度惡劣者。</w:t>
      </w:r>
    </w:p>
    <w:p w14:paraId="43A82E60" w14:textId="77777777" w:rsidR="009D5A11" w:rsidRPr="00DF55E1" w:rsidRDefault="009D5A11" w:rsidP="005E4128">
      <w:pPr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int="eastAsia"/>
          <w:bCs/>
        </w:rPr>
        <w:t>其餘違反宿舍相</w:t>
      </w:r>
      <w:r w:rsidRPr="00DF55E1">
        <w:rPr>
          <w:rFonts w:ascii="標楷體" w:eastAsia="標楷體" w:hAnsi="標楷體" w:hint="eastAsia"/>
        </w:rPr>
        <w:t>關規定，情節重大者。</w:t>
      </w:r>
    </w:p>
    <w:p w14:paraId="260800CD" w14:textId="77777777" w:rsidR="009D5A11" w:rsidRPr="00DF55E1" w:rsidRDefault="009D5A11" w:rsidP="005E4128">
      <w:pPr>
        <w:spacing w:line="360" w:lineRule="exact"/>
        <w:ind w:leftChars="198" w:left="475"/>
        <w:jc w:val="both"/>
        <w:rPr>
          <w:rFonts w:ascii="標楷體" w:eastAsia="標楷體" w:hAnsi="標楷體" w:hint="eastAsia"/>
        </w:rPr>
      </w:pPr>
      <w:proofErr w:type="gramStart"/>
      <w:r w:rsidRPr="00DF55E1">
        <w:rPr>
          <w:rFonts w:ascii="標楷體" w:eastAsia="標楷體" w:hint="eastAsia"/>
          <w:bCs/>
        </w:rPr>
        <w:t>勒</w:t>
      </w:r>
      <w:r w:rsidRPr="00DF55E1">
        <w:rPr>
          <w:rFonts w:ascii="標楷體" w:eastAsia="標楷體" w:hAnsi="標楷體" w:hint="eastAsia"/>
        </w:rPr>
        <w:t>令退宿之</w:t>
      </w:r>
      <w:proofErr w:type="gramEnd"/>
      <w:r w:rsidRPr="00DF55E1">
        <w:rPr>
          <w:rFonts w:ascii="標楷體" w:eastAsia="標楷體" w:hAnsi="標楷體" w:hint="eastAsia"/>
        </w:rPr>
        <w:t>住宿生，不得辦理退費並應在10日內遷離宿舍，如未按期遷離，得強制執行，所造成之損害概由住宿生自行負責。</w:t>
      </w:r>
    </w:p>
    <w:p w14:paraId="1C138FD7" w14:textId="77777777" w:rsidR="009D5A11" w:rsidRPr="00DF55E1" w:rsidRDefault="009D5A11" w:rsidP="005E4128">
      <w:pPr>
        <w:spacing w:line="360" w:lineRule="exact"/>
        <w:ind w:leftChars="198" w:left="475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凡遭</w:t>
      </w:r>
      <w:proofErr w:type="gramStart"/>
      <w:r w:rsidRPr="00DF55E1">
        <w:rPr>
          <w:rFonts w:ascii="標楷體" w:eastAsia="標楷體" w:hAnsi="標楷體" w:hint="eastAsia"/>
        </w:rPr>
        <w:t>勒令退宿之</w:t>
      </w:r>
      <w:proofErr w:type="gramEnd"/>
      <w:r w:rsidRPr="00DF55E1">
        <w:rPr>
          <w:rFonts w:ascii="標楷體" w:eastAsia="標楷體" w:hAnsi="標楷體" w:hint="eastAsia"/>
        </w:rPr>
        <w:t>學生，在學期間不得再申請宿舍外，並通知家長或監護人。</w:t>
      </w:r>
    </w:p>
    <w:p w14:paraId="3581FD01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住宿學生違規經勸導無效或累犯者，得加重其處分。</w:t>
      </w:r>
    </w:p>
    <w:p w14:paraId="56D3D74B" w14:textId="77777777" w:rsidR="004D6F28" w:rsidRPr="00DF55E1" w:rsidRDefault="004D6F28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住宿學生違反宿舍規定，除依第十</w:t>
      </w:r>
      <w:r w:rsidR="00601FB1" w:rsidRPr="00DF55E1">
        <w:rPr>
          <w:rFonts w:ascii="標楷體" w:eastAsia="標楷體" w:hAnsi="標楷體" w:hint="eastAsia"/>
        </w:rPr>
        <w:t>五</w:t>
      </w:r>
      <w:r w:rsidRPr="00DF55E1">
        <w:rPr>
          <w:rFonts w:ascii="標楷體" w:eastAsia="標楷體" w:hAnsi="標楷體" w:hint="eastAsia"/>
        </w:rPr>
        <w:t>至</w:t>
      </w:r>
      <w:r w:rsidR="006B1ECA" w:rsidRPr="00DF55E1">
        <w:rPr>
          <w:rFonts w:ascii="標楷體" w:eastAsia="標楷體" w:hAnsi="標楷體" w:hint="eastAsia"/>
        </w:rPr>
        <w:t>第</w:t>
      </w:r>
      <w:r w:rsidRPr="00DF55E1">
        <w:rPr>
          <w:rFonts w:ascii="標楷體" w:eastAsia="標楷體" w:hAnsi="標楷體" w:hint="eastAsia"/>
        </w:rPr>
        <w:t>十</w:t>
      </w:r>
      <w:r w:rsidR="00601FB1" w:rsidRPr="00DF55E1">
        <w:rPr>
          <w:rFonts w:ascii="標楷體" w:eastAsia="標楷體" w:hAnsi="標楷體" w:hint="eastAsia"/>
        </w:rPr>
        <w:t>七</w:t>
      </w:r>
      <w:r w:rsidRPr="00DF55E1">
        <w:rPr>
          <w:rFonts w:ascii="標楷體" w:eastAsia="標楷體" w:hAnsi="標楷體" w:hint="eastAsia"/>
        </w:rPr>
        <w:t>條處理外，並視情節輕重依本校學生獎懲辦法處理。</w:t>
      </w:r>
    </w:p>
    <w:p w14:paraId="17F74079" w14:textId="77777777" w:rsidR="009D5A1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學生個人內務經常保持整潔成績優良者，予以嘉獎之獎勵。</w:t>
      </w:r>
    </w:p>
    <w:p w14:paraId="03712ED6" w14:textId="77777777" w:rsidR="004B5081" w:rsidRPr="00DF55E1" w:rsidRDefault="004B508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住宿學生每日06:30時起床，07:</w:t>
      </w:r>
      <w:r w:rsidR="00C3551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0時離開宿舍，12:00~12:30時至學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處訂購晚餐，下午17:00時進入宿舍，21:30時晚點名，22:00時各寢室關燈。臨時必須進入宿舍時，應經導師、生輔組同意後，再向警衛室領取鑰匙。</w:t>
      </w:r>
    </w:p>
    <w:p w14:paraId="281E8928" w14:textId="77777777" w:rsidR="00A819B9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Ansi="標楷體" w:hint="eastAsia"/>
        </w:rPr>
      </w:pPr>
      <w:r w:rsidRPr="00DF55E1">
        <w:rPr>
          <w:rFonts w:ascii="標楷體" w:eastAsia="標楷體" w:hAnsi="標楷體" w:hint="eastAsia"/>
        </w:rPr>
        <w:t>本辦法未盡完善者，依其他相關公告</w:t>
      </w:r>
      <w:r w:rsidR="006B1ECA" w:rsidRPr="00DF55E1">
        <w:rPr>
          <w:rFonts w:ascii="標楷體" w:eastAsia="標楷體" w:hAnsi="標楷體" w:hint="eastAsia"/>
        </w:rPr>
        <w:t>或程序</w:t>
      </w:r>
      <w:r w:rsidRPr="00DF55E1">
        <w:rPr>
          <w:rFonts w:ascii="標楷體" w:eastAsia="標楷體" w:hAnsi="標楷體" w:hint="eastAsia"/>
        </w:rPr>
        <w:t>辦理。</w:t>
      </w:r>
    </w:p>
    <w:p w14:paraId="36808CF6" w14:textId="77777777" w:rsidR="009D5A11" w:rsidRPr="00DF55E1" w:rsidRDefault="009D5A11" w:rsidP="005E4128">
      <w:pPr>
        <w:numPr>
          <w:ilvl w:val="0"/>
          <w:numId w:val="1"/>
        </w:numPr>
        <w:spacing w:line="360" w:lineRule="exact"/>
        <w:ind w:left="476" w:hanging="188"/>
        <w:jc w:val="both"/>
        <w:rPr>
          <w:rFonts w:ascii="標楷體" w:eastAsia="標楷體" w:hAnsi="標楷體"/>
        </w:rPr>
      </w:pPr>
      <w:r w:rsidRPr="00DF55E1">
        <w:rPr>
          <w:rFonts w:ascii="標楷體" w:eastAsia="標楷體" w:hAnsi="標楷體" w:hint="eastAsia"/>
        </w:rPr>
        <w:t>本辦法經</w:t>
      </w:r>
      <w:r w:rsidRPr="00DF55E1">
        <w:rPr>
          <w:rFonts w:ascii="標楷體" w:eastAsia="標楷體" w:hint="eastAsia"/>
          <w:bCs/>
        </w:rPr>
        <w:t>校長核定實施，修訂時亦同。</w:t>
      </w:r>
    </w:p>
    <w:sectPr w:rsidR="009D5A11" w:rsidRPr="00DF55E1">
      <w:pgSz w:w="11906" w:h="16838"/>
      <w:pgMar w:top="1134" w:right="1134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CAD"/>
    <w:multiLevelType w:val="hybridMultilevel"/>
    <w:tmpl w:val="9C088A38"/>
    <w:lvl w:ilvl="0" w:tplc="701EBF22">
      <w:start w:val="1"/>
      <w:numFmt w:val="taiwaneseCountingThousand"/>
      <w:lvlText w:val="%1、"/>
      <w:lvlJc w:val="left"/>
      <w:pPr>
        <w:tabs>
          <w:tab w:val="num" w:pos="624"/>
        </w:tabs>
        <w:ind w:left="964" w:hanging="482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FD67D3"/>
    <w:multiLevelType w:val="hybridMultilevel"/>
    <w:tmpl w:val="8FECB2E6"/>
    <w:lvl w:ilvl="0" w:tplc="660072DC">
      <w:start w:val="1"/>
      <w:numFmt w:val="taiwaneseCountingThousand"/>
      <w:lvlText w:val="%1、"/>
      <w:lvlJc w:val="left"/>
      <w:pPr>
        <w:tabs>
          <w:tab w:val="num" w:pos="0"/>
        </w:tabs>
        <w:ind w:left="964" w:hanging="482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615337"/>
    <w:multiLevelType w:val="multilevel"/>
    <w:tmpl w:val="1034DF56"/>
    <w:lvl w:ilvl="0">
      <w:start w:val="1"/>
      <w:numFmt w:val="taiwaneseCountingThousand"/>
      <w:lvlText w:val="%1、"/>
      <w:lvlJc w:val="left"/>
      <w:pPr>
        <w:tabs>
          <w:tab w:val="num" w:pos="794"/>
        </w:tabs>
        <w:ind w:left="964" w:hanging="482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EC3440"/>
    <w:multiLevelType w:val="hybridMultilevel"/>
    <w:tmpl w:val="832C9C10"/>
    <w:lvl w:ilvl="0" w:tplc="A490D2F8">
      <w:start w:val="1"/>
      <w:numFmt w:val="taiwaneseCountingThousand"/>
      <w:lvlText w:val="%1、"/>
      <w:lvlJc w:val="left"/>
      <w:pPr>
        <w:tabs>
          <w:tab w:val="num" w:pos="1948"/>
        </w:tabs>
        <w:ind w:left="2637" w:hanging="426"/>
      </w:pPr>
      <w:rPr>
        <w:rFonts w:eastAsia="標楷體" w:hint="eastAsia"/>
        <w:b w:val="0"/>
        <w:i w:val="0"/>
      </w:rPr>
    </w:lvl>
    <w:lvl w:ilvl="1" w:tplc="701EBF22">
      <w:start w:val="1"/>
      <w:numFmt w:val="taiwaneseCountingThousand"/>
      <w:lvlText w:val="%2、"/>
      <w:lvlJc w:val="left"/>
      <w:pPr>
        <w:tabs>
          <w:tab w:val="num" w:pos="624"/>
        </w:tabs>
        <w:ind w:left="964" w:hanging="482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EB4F3F"/>
    <w:multiLevelType w:val="hybridMultilevel"/>
    <w:tmpl w:val="B12ED902"/>
    <w:lvl w:ilvl="0" w:tplc="E7F6552A">
      <w:start w:val="1"/>
      <w:numFmt w:val="taiwaneseCountingThousand"/>
      <w:lvlText w:val="%1、"/>
      <w:lvlJc w:val="left"/>
      <w:pPr>
        <w:tabs>
          <w:tab w:val="num" w:pos="794"/>
        </w:tabs>
        <w:ind w:left="964" w:hanging="482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2B66AC"/>
    <w:multiLevelType w:val="multilevel"/>
    <w:tmpl w:val="81200DF6"/>
    <w:lvl w:ilvl="0">
      <w:start w:val="1"/>
      <w:numFmt w:val="taiwaneseCountingThousand"/>
      <w:lvlText w:val="第%1條"/>
      <w:lvlJc w:val="right"/>
      <w:pPr>
        <w:tabs>
          <w:tab w:val="num" w:pos="-175"/>
        </w:tabs>
        <w:ind w:left="619" w:hanging="619"/>
      </w:pPr>
      <w:rPr>
        <w:rFonts w:eastAsia="標楷體" w:hint="eastAsia"/>
        <w:b w:val="0"/>
        <w:i w:val="0"/>
      </w:rPr>
    </w:lvl>
    <w:lvl w:ilvl="1">
      <w:start w:val="1"/>
      <w:numFmt w:val="taiwaneseCountingThousand"/>
      <w:lvlText w:val="%2、"/>
      <w:lvlJc w:val="left"/>
      <w:pPr>
        <w:tabs>
          <w:tab w:val="num" w:pos="-126"/>
        </w:tabs>
        <w:ind w:left="611" w:hanging="539"/>
      </w:pPr>
      <w:rPr>
        <w:rFonts w:ascii="標楷體" w:eastAsia="標楷體" w:hAnsi="標楷體" w:cs="Times New Roman"/>
        <w:b w:val="0"/>
        <w:i w:val="0"/>
      </w:rPr>
    </w:lvl>
    <w:lvl w:ilvl="2">
      <w:start w:val="1"/>
      <w:numFmt w:val="taiwaneseCountingThousand"/>
      <w:lvlText w:val="（%3）"/>
      <w:lvlJc w:val="left"/>
      <w:pPr>
        <w:tabs>
          <w:tab w:val="num" w:pos="1392"/>
        </w:tabs>
        <w:ind w:left="1392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6" w15:restartNumberingAfterBreak="0">
    <w:nsid w:val="2A360C8D"/>
    <w:multiLevelType w:val="hybridMultilevel"/>
    <w:tmpl w:val="81200DF6"/>
    <w:lvl w:ilvl="0" w:tplc="6F92CEAC">
      <w:start w:val="1"/>
      <w:numFmt w:val="taiwaneseCountingThousand"/>
      <w:lvlText w:val="第%1條"/>
      <w:lvlJc w:val="right"/>
      <w:pPr>
        <w:tabs>
          <w:tab w:val="num" w:pos="-175"/>
        </w:tabs>
        <w:ind w:left="619" w:hanging="619"/>
      </w:pPr>
      <w:rPr>
        <w:rFonts w:eastAsia="標楷體" w:hint="eastAsia"/>
        <w:b w:val="0"/>
        <w:i w:val="0"/>
      </w:rPr>
    </w:lvl>
    <w:lvl w:ilvl="1" w:tplc="FACABDD6">
      <w:start w:val="1"/>
      <w:numFmt w:val="taiwaneseCountingThousand"/>
      <w:lvlText w:val="%2、"/>
      <w:lvlJc w:val="left"/>
      <w:pPr>
        <w:tabs>
          <w:tab w:val="num" w:pos="-126"/>
        </w:tabs>
        <w:ind w:left="611" w:hanging="539"/>
      </w:pPr>
      <w:rPr>
        <w:rFonts w:ascii="標楷體" w:eastAsia="標楷體" w:hAnsi="標楷體" w:cs="Times New Roman"/>
        <w:b w:val="0"/>
        <w:i w:val="0"/>
      </w:rPr>
    </w:lvl>
    <w:lvl w:ilvl="2" w:tplc="A00216EC">
      <w:start w:val="1"/>
      <w:numFmt w:val="taiwaneseCountingThousand"/>
      <w:lvlText w:val="（%3）"/>
      <w:lvlJc w:val="left"/>
      <w:pPr>
        <w:tabs>
          <w:tab w:val="num" w:pos="1392"/>
        </w:tabs>
        <w:ind w:left="1392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7" w15:restartNumberingAfterBreak="0">
    <w:nsid w:val="3D2B632F"/>
    <w:multiLevelType w:val="multilevel"/>
    <w:tmpl w:val="6FE054E6"/>
    <w:lvl w:ilvl="0">
      <w:start w:val="1"/>
      <w:numFmt w:val="taiwaneseCountingThousand"/>
      <w:lvlText w:val="%1、"/>
      <w:lvlJc w:val="left"/>
      <w:pPr>
        <w:tabs>
          <w:tab w:val="num" w:pos="794"/>
        </w:tabs>
        <w:ind w:left="1134" w:hanging="652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F95877"/>
    <w:multiLevelType w:val="hybridMultilevel"/>
    <w:tmpl w:val="1CE6E65A"/>
    <w:lvl w:ilvl="0" w:tplc="701EBF22">
      <w:start w:val="1"/>
      <w:numFmt w:val="taiwaneseCountingThousand"/>
      <w:lvlText w:val="%1、"/>
      <w:lvlJc w:val="left"/>
      <w:pPr>
        <w:tabs>
          <w:tab w:val="num" w:pos="624"/>
        </w:tabs>
        <w:ind w:left="964" w:hanging="482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19124F"/>
    <w:multiLevelType w:val="hybridMultilevel"/>
    <w:tmpl w:val="02EEAC4E"/>
    <w:lvl w:ilvl="0" w:tplc="E7F6552A">
      <w:start w:val="1"/>
      <w:numFmt w:val="taiwaneseCountingThousand"/>
      <w:lvlText w:val="%1、"/>
      <w:lvlJc w:val="left"/>
      <w:pPr>
        <w:tabs>
          <w:tab w:val="num" w:pos="794"/>
        </w:tabs>
        <w:ind w:left="964" w:hanging="482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55F1259"/>
    <w:multiLevelType w:val="hybridMultilevel"/>
    <w:tmpl w:val="2B76BA16"/>
    <w:lvl w:ilvl="0" w:tplc="701EBF22">
      <w:start w:val="1"/>
      <w:numFmt w:val="taiwaneseCountingThousand"/>
      <w:lvlText w:val="%1、"/>
      <w:lvlJc w:val="left"/>
      <w:pPr>
        <w:tabs>
          <w:tab w:val="num" w:pos="624"/>
        </w:tabs>
        <w:ind w:left="964" w:hanging="482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3A743E"/>
    <w:multiLevelType w:val="multilevel"/>
    <w:tmpl w:val="81200DF6"/>
    <w:lvl w:ilvl="0">
      <w:start w:val="1"/>
      <w:numFmt w:val="taiwaneseCountingThousand"/>
      <w:lvlText w:val="第%1條"/>
      <w:lvlJc w:val="right"/>
      <w:pPr>
        <w:tabs>
          <w:tab w:val="num" w:pos="-175"/>
        </w:tabs>
        <w:ind w:left="619" w:hanging="619"/>
      </w:pPr>
      <w:rPr>
        <w:rFonts w:eastAsia="標楷體" w:hint="eastAsia"/>
        <w:b w:val="0"/>
        <w:i w:val="0"/>
      </w:rPr>
    </w:lvl>
    <w:lvl w:ilvl="1">
      <w:start w:val="1"/>
      <w:numFmt w:val="taiwaneseCountingThousand"/>
      <w:lvlText w:val="%2、"/>
      <w:lvlJc w:val="left"/>
      <w:pPr>
        <w:tabs>
          <w:tab w:val="num" w:pos="-126"/>
        </w:tabs>
        <w:ind w:left="611" w:hanging="539"/>
      </w:pPr>
      <w:rPr>
        <w:rFonts w:ascii="標楷體" w:eastAsia="標楷體" w:hAnsi="標楷體" w:cs="Times New Roman"/>
        <w:b w:val="0"/>
        <w:i w:val="0"/>
      </w:rPr>
    </w:lvl>
    <w:lvl w:ilvl="2">
      <w:start w:val="1"/>
      <w:numFmt w:val="taiwaneseCountingThousand"/>
      <w:lvlText w:val="（%3）"/>
      <w:lvlJc w:val="left"/>
      <w:pPr>
        <w:tabs>
          <w:tab w:val="num" w:pos="1392"/>
        </w:tabs>
        <w:ind w:left="1392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12" w15:restartNumberingAfterBreak="0">
    <w:nsid w:val="548E0BE0"/>
    <w:multiLevelType w:val="multilevel"/>
    <w:tmpl w:val="1034DF56"/>
    <w:lvl w:ilvl="0">
      <w:start w:val="1"/>
      <w:numFmt w:val="taiwaneseCountingThousand"/>
      <w:lvlText w:val="%1、"/>
      <w:lvlJc w:val="left"/>
      <w:pPr>
        <w:tabs>
          <w:tab w:val="num" w:pos="794"/>
        </w:tabs>
        <w:ind w:left="964" w:hanging="482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575100"/>
    <w:multiLevelType w:val="hybridMultilevel"/>
    <w:tmpl w:val="5FB4E3FE"/>
    <w:lvl w:ilvl="0" w:tplc="E7F6552A">
      <w:start w:val="1"/>
      <w:numFmt w:val="taiwaneseCountingThousand"/>
      <w:lvlText w:val="%1、"/>
      <w:lvlJc w:val="left"/>
      <w:pPr>
        <w:tabs>
          <w:tab w:val="num" w:pos="794"/>
        </w:tabs>
        <w:ind w:left="964" w:hanging="482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4D3358"/>
    <w:multiLevelType w:val="multilevel"/>
    <w:tmpl w:val="885A43CC"/>
    <w:lvl w:ilvl="0">
      <w:start w:val="1"/>
      <w:numFmt w:val="taiwaneseCountingThousand"/>
      <w:lvlText w:val="%1、"/>
      <w:lvlJc w:val="left"/>
      <w:pPr>
        <w:tabs>
          <w:tab w:val="num" w:pos="794"/>
        </w:tabs>
        <w:ind w:left="794" w:hanging="312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B634C1A"/>
    <w:multiLevelType w:val="multilevel"/>
    <w:tmpl w:val="E7147A8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4" w:hanging="482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12"/>
  </w:num>
  <w:num w:numId="14">
    <w:abstractNumId w:val="7"/>
  </w:num>
  <w:num w:numId="15">
    <w:abstractNumId w:val="14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11"/>
    <w:rsid w:val="00020F05"/>
    <w:rsid w:val="00022795"/>
    <w:rsid w:val="000A7F62"/>
    <w:rsid w:val="000C0E42"/>
    <w:rsid w:val="000C4FD2"/>
    <w:rsid w:val="001116F1"/>
    <w:rsid w:val="0011515D"/>
    <w:rsid w:val="0015552D"/>
    <w:rsid w:val="00172A26"/>
    <w:rsid w:val="00176412"/>
    <w:rsid w:val="001D6944"/>
    <w:rsid w:val="00261752"/>
    <w:rsid w:val="002B1290"/>
    <w:rsid w:val="002B3555"/>
    <w:rsid w:val="0041328B"/>
    <w:rsid w:val="004409DD"/>
    <w:rsid w:val="00477D30"/>
    <w:rsid w:val="004B5081"/>
    <w:rsid w:val="004C2F71"/>
    <w:rsid w:val="004D6F28"/>
    <w:rsid w:val="004F4859"/>
    <w:rsid w:val="0053035A"/>
    <w:rsid w:val="00557EAA"/>
    <w:rsid w:val="005E4128"/>
    <w:rsid w:val="00601FB1"/>
    <w:rsid w:val="00605E51"/>
    <w:rsid w:val="0064602A"/>
    <w:rsid w:val="0068593F"/>
    <w:rsid w:val="006B1ECA"/>
    <w:rsid w:val="006E31AA"/>
    <w:rsid w:val="006E3F9B"/>
    <w:rsid w:val="006E7A61"/>
    <w:rsid w:val="00734093"/>
    <w:rsid w:val="00760691"/>
    <w:rsid w:val="00882ECE"/>
    <w:rsid w:val="008F08D9"/>
    <w:rsid w:val="0091561B"/>
    <w:rsid w:val="009B3B9A"/>
    <w:rsid w:val="009B65D3"/>
    <w:rsid w:val="009D5A11"/>
    <w:rsid w:val="009F0ED9"/>
    <w:rsid w:val="00A01B32"/>
    <w:rsid w:val="00A05DAC"/>
    <w:rsid w:val="00A211C3"/>
    <w:rsid w:val="00A220E7"/>
    <w:rsid w:val="00A819B9"/>
    <w:rsid w:val="00A8613D"/>
    <w:rsid w:val="00A9454A"/>
    <w:rsid w:val="00B02922"/>
    <w:rsid w:val="00B031EF"/>
    <w:rsid w:val="00B03FEB"/>
    <w:rsid w:val="00B04F96"/>
    <w:rsid w:val="00B57CA2"/>
    <w:rsid w:val="00B877B3"/>
    <w:rsid w:val="00C2371E"/>
    <w:rsid w:val="00C35518"/>
    <w:rsid w:val="00C9324C"/>
    <w:rsid w:val="00CA296C"/>
    <w:rsid w:val="00CB65BE"/>
    <w:rsid w:val="00D17E35"/>
    <w:rsid w:val="00D479D0"/>
    <w:rsid w:val="00D5738A"/>
    <w:rsid w:val="00D74531"/>
    <w:rsid w:val="00DF55E1"/>
    <w:rsid w:val="00DF5D8E"/>
    <w:rsid w:val="00E077D3"/>
    <w:rsid w:val="00E3320B"/>
    <w:rsid w:val="00E47BD8"/>
    <w:rsid w:val="00EA1B22"/>
    <w:rsid w:val="00EA36EF"/>
    <w:rsid w:val="00EB672A"/>
    <w:rsid w:val="00EF4F2A"/>
    <w:rsid w:val="00F1547B"/>
    <w:rsid w:val="00F47DC0"/>
    <w:rsid w:val="00F57FB5"/>
    <w:rsid w:val="00F6000C"/>
    <w:rsid w:val="00F77B68"/>
    <w:rsid w:val="00FC32DA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3A96A"/>
  <w15:chartTrackingRefBased/>
  <w15:docId w15:val="{14C0955B-59A6-4429-B9D2-6BAF037D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Chars="-23" w:left="1183" w:hanging="1238"/>
      <w:jc w:val="both"/>
    </w:pPr>
    <w:rPr>
      <w:rFonts w:eastAsia="標楷體"/>
      <w:sz w:val="40"/>
    </w:r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styleId="a4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2306</Characters>
  <Application>Microsoft Office Word</Application>
  <DocSecurity>0</DocSecurity>
  <Lines>19</Lines>
  <Paragraphs>5</Paragraphs>
  <ScaleCrop>false</ScaleCrop>
  <Company>TKU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新光高中學生宿舍管理</dc:title>
  <dc:subject/>
  <dc:creator>USER</dc:creator>
  <cp:keywords/>
  <dc:description/>
  <cp:lastModifiedBy>Jeffrey Tien</cp:lastModifiedBy>
  <cp:revision>2</cp:revision>
  <cp:lastPrinted>2010-10-13T01:12:00Z</cp:lastPrinted>
  <dcterms:created xsi:type="dcterms:W3CDTF">2021-05-27T07:04:00Z</dcterms:created>
  <dcterms:modified xsi:type="dcterms:W3CDTF">2021-05-27T07:04:00Z</dcterms:modified>
</cp:coreProperties>
</file>