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787BAB">
        <w:trPr>
          <w:trHeight w:val="5237"/>
        </w:trPr>
        <w:tc>
          <w:tcPr>
            <w:tcW w:w="9784" w:type="dxa"/>
            <w:tcBorders>
              <w:bottom w:val="nil"/>
            </w:tcBorders>
          </w:tcPr>
          <w:p w:rsidR="00787BAB" w:rsidRPr="00F134A7" w:rsidRDefault="00734324">
            <w:pPr>
              <w:pStyle w:val="TableParagraph"/>
              <w:spacing w:before="40" w:line="244" w:lineRule="auto"/>
              <w:ind w:right="5906"/>
              <w:rPr>
                <w:rFonts w:ascii="標楷體" w:eastAsia="標楷體" w:hAnsi="標楷體"/>
                <w:sz w:val="28"/>
              </w:rPr>
            </w:pPr>
            <w:r w:rsidRPr="00F134A7">
              <w:rPr>
                <w:rFonts w:ascii="標楷體" w:eastAsia="標楷體" w:hAnsi="標楷體"/>
                <w:spacing w:val="-4"/>
                <w:sz w:val="28"/>
              </w:rPr>
              <w:t>壹、 重要校務計畫實施績效：</w:t>
            </w:r>
            <w:r w:rsidRPr="00F134A7">
              <w:rPr>
                <w:rFonts w:ascii="標楷體" w:eastAsia="標楷體" w:hAnsi="標楷體"/>
                <w:sz w:val="28"/>
              </w:rPr>
              <w:t>一、 營運計畫</w:t>
            </w:r>
          </w:p>
          <w:p w:rsidR="00787BAB" w:rsidRPr="00F134A7" w:rsidRDefault="00734324">
            <w:pPr>
              <w:pStyle w:val="TableParagraph"/>
              <w:spacing w:before="3" w:line="244" w:lineRule="auto"/>
              <w:ind w:left="748" w:right="27"/>
              <w:rPr>
                <w:rFonts w:ascii="標楷體" w:eastAsia="標楷體" w:hAnsi="標楷體"/>
                <w:sz w:val="28"/>
              </w:rPr>
            </w:pPr>
            <w:r w:rsidRPr="00F134A7">
              <w:rPr>
                <w:rFonts w:ascii="標楷體" w:eastAsia="標楷體" w:hAnsi="標楷體"/>
                <w:spacing w:val="-2"/>
                <w:sz w:val="28"/>
              </w:rPr>
              <w:t>結合鄰近技專院校及社區等資源，發展學校特色，</w:t>
            </w:r>
            <w:proofErr w:type="gramStart"/>
            <w:r w:rsidRPr="00F134A7">
              <w:rPr>
                <w:rFonts w:ascii="標楷體" w:eastAsia="標楷體" w:hAnsi="標楷體"/>
                <w:spacing w:val="-2"/>
                <w:sz w:val="28"/>
              </w:rPr>
              <w:t>降低少子化</w:t>
            </w:r>
            <w:proofErr w:type="gramEnd"/>
            <w:r w:rsidRPr="00F134A7">
              <w:rPr>
                <w:rFonts w:ascii="標楷體" w:eastAsia="標楷體" w:hAnsi="標楷體"/>
                <w:spacing w:val="-2"/>
                <w:sz w:val="28"/>
              </w:rPr>
              <w:t>衝擊，並</w:t>
            </w:r>
            <w:proofErr w:type="gramStart"/>
            <w:r w:rsidRPr="00F134A7">
              <w:rPr>
                <w:rFonts w:ascii="標楷體" w:eastAsia="標楷體" w:hAnsi="標楷體"/>
                <w:spacing w:val="-2"/>
                <w:sz w:val="28"/>
              </w:rPr>
              <w:t>健全校</w:t>
            </w:r>
            <w:proofErr w:type="gramEnd"/>
            <w:r w:rsidRPr="00F134A7">
              <w:rPr>
                <w:rFonts w:ascii="標楷體" w:eastAsia="標楷體" w:hAnsi="標楷體"/>
                <w:spacing w:val="-2"/>
                <w:sz w:val="28"/>
              </w:rPr>
              <w:t>內行政與教學機制，培育符合核心素養導向的新時代學子；為期本校永續經營，</w:t>
            </w:r>
            <w:proofErr w:type="gramStart"/>
            <w:r w:rsidRPr="00F134A7">
              <w:rPr>
                <w:rFonts w:ascii="標楷體" w:eastAsia="標楷體" w:hAnsi="標楷體"/>
                <w:spacing w:val="-2"/>
                <w:sz w:val="28"/>
              </w:rPr>
              <w:t>秉</w:t>
            </w:r>
            <w:proofErr w:type="gramEnd"/>
            <w:r w:rsidRPr="00F134A7">
              <w:rPr>
                <w:rFonts w:ascii="標楷體" w:eastAsia="標楷體" w:hAnsi="標楷體"/>
                <w:spacing w:val="-2"/>
                <w:sz w:val="28"/>
              </w:rPr>
              <w:t>著</w:t>
            </w:r>
            <w:proofErr w:type="gramStart"/>
            <w:r w:rsidRPr="00F134A7">
              <w:rPr>
                <w:rFonts w:ascii="標楷體" w:eastAsia="標楷體" w:hAnsi="標楷體"/>
                <w:spacing w:val="-2"/>
                <w:sz w:val="28"/>
              </w:rPr>
              <w:t>新課綱</w:t>
            </w:r>
            <w:proofErr w:type="gramEnd"/>
            <w:r w:rsidRPr="00F134A7">
              <w:rPr>
                <w:rFonts w:ascii="標楷體" w:eastAsia="標楷體" w:hAnsi="標楷體"/>
                <w:spacing w:val="-2"/>
                <w:sz w:val="28"/>
              </w:rPr>
              <w:t>自發、互動、</w:t>
            </w:r>
            <w:proofErr w:type="gramStart"/>
            <w:r w:rsidRPr="00F134A7">
              <w:rPr>
                <w:rFonts w:ascii="標楷體" w:eastAsia="標楷體" w:hAnsi="標楷體"/>
                <w:spacing w:val="-2"/>
                <w:sz w:val="28"/>
              </w:rPr>
              <w:t>共好之</w:t>
            </w:r>
            <w:proofErr w:type="gramEnd"/>
            <w:r w:rsidRPr="00F134A7">
              <w:rPr>
                <w:rFonts w:ascii="標楷體" w:eastAsia="標楷體" w:hAnsi="標楷體"/>
                <w:spacing w:val="-2"/>
                <w:sz w:val="28"/>
              </w:rPr>
              <w:t>核心理念，同時結合優質計 畫，</w:t>
            </w:r>
            <w:proofErr w:type="gramStart"/>
            <w:r w:rsidRPr="00F134A7">
              <w:rPr>
                <w:rFonts w:ascii="標楷體" w:eastAsia="標楷體" w:hAnsi="標楷體"/>
                <w:spacing w:val="-2"/>
                <w:sz w:val="28"/>
              </w:rPr>
              <w:t>社區均質化</w:t>
            </w:r>
            <w:proofErr w:type="gramEnd"/>
            <w:r w:rsidRPr="00F134A7">
              <w:rPr>
                <w:rFonts w:ascii="標楷體" w:eastAsia="標楷體" w:hAnsi="標楷體"/>
                <w:spacing w:val="-2"/>
                <w:sz w:val="28"/>
              </w:rPr>
              <w:t>計畫，藉由高中職</w:t>
            </w:r>
            <w:proofErr w:type="gramStart"/>
            <w:r w:rsidRPr="00F134A7">
              <w:rPr>
                <w:rFonts w:ascii="標楷體" w:eastAsia="標楷體" w:hAnsi="標楷體"/>
                <w:spacing w:val="-2"/>
                <w:sz w:val="28"/>
              </w:rPr>
              <w:t>學校間的合作</w:t>
            </w:r>
            <w:proofErr w:type="gramEnd"/>
            <w:r w:rsidRPr="00F134A7">
              <w:rPr>
                <w:rFonts w:ascii="標楷體" w:eastAsia="標楷體" w:hAnsi="標楷體"/>
                <w:spacing w:val="-2"/>
                <w:sz w:val="28"/>
              </w:rPr>
              <w:t>機制及教育資源共享，結合家長與社區資源，廣邀社區專業人才，統整學校願景及校務發展計畫，</w:t>
            </w:r>
            <w:r w:rsidRPr="00F134A7">
              <w:rPr>
                <w:rFonts w:ascii="標楷體" w:eastAsia="標楷體" w:hAnsi="標楷體"/>
                <w:spacing w:val="-3"/>
                <w:sz w:val="28"/>
              </w:rPr>
              <w:t>呈現本校特色，並以</w:t>
            </w:r>
            <w:proofErr w:type="gramStart"/>
            <w:r w:rsidRPr="00F134A7">
              <w:rPr>
                <w:rFonts w:ascii="標楷體" w:eastAsia="標楷體" w:hAnsi="標楷體"/>
                <w:spacing w:val="-3"/>
                <w:sz w:val="28"/>
              </w:rPr>
              <w:t>適性揚才</w:t>
            </w:r>
            <w:proofErr w:type="gramEnd"/>
            <w:r w:rsidRPr="00F134A7">
              <w:rPr>
                <w:rFonts w:ascii="標楷體" w:eastAsia="標楷體" w:hAnsi="標楷體"/>
                <w:spacing w:val="-3"/>
                <w:sz w:val="28"/>
              </w:rPr>
              <w:t>為目標，讓校務發展不斷追求創新而卓越。</w:t>
            </w:r>
          </w:p>
          <w:p w:rsidR="00787BAB" w:rsidRPr="00F134A7" w:rsidRDefault="00734324">
            <w:pPr>
              <w:pStyle w:val="TableParagraph"/>
              <w:spacing w:before="4"/>
              <w:rPr>
                <w:rFonts w:ascii="標楷體" w:eastAsia="標楷體" w:hAnsi="標楷體"/>
                <w:sz w:val="28"/>
              </w:rPr>
            </w:pPr>
            <w:r w:rsidRPr="00F134A7">
              <w:rPr>
                <w:rFonts w:ascii="標楷體" w:eastAsia="標楷體" w:hAnsi="標楷體"/>
                <w:spacing w:val="-1"/>
                <w:sz w:val="28"/>
              </w:rPr>
              <w:t>二、 重要長期營運資產增置計畫</w:t>
            </w:r>
          </w:p>
          <w:p w:rsidR="00787BAB" w:rsidRPr="00F134A7" w:rsidRDefault="00734324" w:rsidP="00F134A7">
            <w:pPr>
              <w:pStyle w:val="TableParagraph"/>
              <w:spacing w:before="7"/>
              <w:ind w:left="748"/>
              <w:rPr>
                <w:rFonts w:ascii="標楷體" w:eastAsia="標楷體" w:hAnsi="標楷體"/>
                <w:sz w:val="28"/>
              </w:rPr>
            </w:pPr>
            <w:r w:rsidRPr="00F134A7">
              <w:rPr>
                <w:rFonts w:ascii="標楷體" w:eastAsia="標楷體" w:hAnsi="標楷體"/>
                <w:spacing w:val="-14"/>
                <w:sz w:val="28"/>
              </w:rPr>
              <w:t>其他設備</w:t>
            </w:r>
            <w:r w:rsidR="00F134A7" w:rsidRPr="00F134A7">
              <w:rPr>
                <w:rFonts w:ascii="標楷體" w:eastAsia="標楷體" w:hAnsi="標楷體"/>
                <w:spacing w:val="-2"/>
                <w:sz w:val="28"/>
              </w:rPr>
              <w:t>3</w:t>
            </w:r>
            <w:r w:rsidRPr="00F134A7">
              <w:rPr>
                <w:rFonts w:ascii="標楷體" w:eastAsia="標楷體" w:hAnsi="標楷體"/>
                <w:spacing w:val="-47"/>
                <w:sz w:val="28"/>
              </w:rPr>
              <w:t>萬</w:t>
            </w:r>
            <w:r w:rsidRPr="00F134A7">
              <w:rPr>
                <w:rFonts w:ascii="標楷體" w:eastAsia="標楷體" w:hAnsi="標楷體"/>
                <w:spacing w:val="-26"/>
                <w:sz w:val="28"/>
              </w:rPr>
              <w:t>元。</w:t>
            </w:r>
          </w:p>
          <w:p w:rsidR="00787BAB" w:rsidRPr="00D47B77" w:rsidRDefault="00734324" w:rsidP="00D47B77">
            <w:pPr>
              <w:pStyle w:val="TableParagraph"/>
              <w:spacing w:before="0" w:line="400" w:lineRule="atLeast"/>
              <w:ind w:right="3245"/>
              <w:rPr>
                <w:sz w:val="28"/>
              </w:rPr>
            </w:pPr>
            <w:r w:rsidRPr="00F134A7">
              <w:rPr>
                <w:rFonts w:ascii="標楷體" w:eastAsia="標楷體" w:hAnsi="標楷體"/>
                <w:spacing w:val="-4"/>
                <w:sz w:val="28"/>
              </w:rPr>
              <w:t>三、 長期債務之舉借及償還:本學期無借入長期借款</w:t>
            </w:r>
            <w:r w:rsidRPr="00F134A7">
              <w:rPr>
                <w:rFonts w:ascii="標楷體" w:eastAsia="標楷體" w:hAnsi="標楷體"/>
                <w:sz w:val="28"/>
              </w:rPr>
              <w:t>四、 其他重要計畫:無</w:t>
            </w:r>
          </w:p>
        </w:tc>
      </w:tr>
      <w:tr w:rsidR="00787BAB">
        <w:trPr>
          <w:trHeight w:val="401"/>
        </w:trPr>
        <w:tc>
          <w:tcPr>
            <w:tcW w:w="9784" w:type="dxa"/>
            <w:tcBorders>
              <w:top w:val="nil"/>
              <w:bottom w:val="nil"/>
            </w:tcBorders>
          </w:tcPr>
          <w:p w:rsidR="00787BAB" w:rsidRPr="00D47B77" w:rsidRDefault="00734324">
            <w:pPr>
              <w:pStyle w:val="TableParagraph"/>
              <w:spacing w:line="376" w:lineRule="exact"/>
              <w:rPr>
                <w:rFonts w:ascii="標楷體" w:eastAsia="標楷體" w:hAnsi="標楷體"/>
                <w:sz w:val="28"/>
              </w:rPr>
            </w:pPr>
            <w:r w:rsidRPr="00D47B77">
              <w:rPr>
                <w:rFonts w:ascii="標楷體" w:eastAsia="標楷體" w:hAnsi="標楷體"/>
                <w:spacing w:val="-4"/>
                <w:sz w:val="28"/>
              </w:rPr>
              <w:t>貳、決算概要：</w:t>
            </w:r>
          </w:p>
        </w:tc>
      </w:tr>
      <w:tr w:rsidR="00787BAB">
        <w:trPr>
          <w:trHeight w:val="4280"/>
        </w:trPr>
        <w:tc>
          <w:tcPr>
            <w:tcW w:w="9784" w:type="dxa"/>
            <w:tcBorders>
              <w:top w:val="nil"/>
              <w:bottom w:val="nil"/>
            </w:tcBorders>
          </w:tcPr>
          <w:p w:rsidR="00787BAB" w:rsidRPr="002D16D0" w:rsidRDefault="00734324">
            <w:pPr>
              <w:pStyle w:val="TableParagraph"/>
              <w:jc w:val="both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/>
                <w:spacing w:val="-2"/>
                <w:sz w:val="28"/>
              </w:rPr>
              <w:t>一、 收支餘</w:t>
            </w:r>
            <w:proofErr w:type="gramStart"/>
            <w:r w:rsidRPr="002D16D0">
              <w:rPr>
                <w:rFonts w:ascii="標楷體" w:eastAsia="標楷體" w:hAnsi="標楷體"/>
                <w:spacing w:val="-2"/>
                <w:sz w:val="28"/>
              </w:rPr>
              <w:t>絀</w:t>
            </w:r>
            <w:proofErr w:type="gramEnd"/>
            <w:r w:rsidRPr="002D16D0">
              <w:rPr>
                <w:rFonts w:ascii="標楷體" w:eastAsia="標楷體" w:hAnsi="標楷體"/>
                <w:spacing w:val="-2"/>
                <w:sz w:val="28"/>
              </w:rPr>
              <w:t>情形</w:t>
            </w:r>
          </w:p>
          <w:p w:rsidR="003958D4" w:rsidRPr="002D16D0" w:rsidRDefault="00734324">
            <w:pPr>
              <w:pStyle w:val="TableParagraph"/>
              <w:spacing w:before="7" w:line="244" w:lineRule="auto"/>
              <w:ind w:left="1240" w:right="90" w:hanging="1076"/>
              <w:jc w:val="both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/>
                <w:sz w:val="28"/>
              </w:rPr>
              <w:t>（一）本學年度收入</w:t>
            </w:r>
            <w:r w:rsidR="00D47B77" w:rsidRPr="002D16D0">
              <w:rPr>
                <w:rFonts w:ascii="標楷體" w:eastAsia="標楷體" w:hAnsi="標楷體"/>
                <w:sz w:val="28"/>
              </w:rPr>
              <w:t>6</w:t>
            </w:r>
            <w:r w:rsidRPr="002D16D0">
              <w:rPr>
                <w:rFonts w:ascii="標楷體" w:eastAsia="標楷體" w:hAnsi="標楷體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z w:val="28"/>
              </w:rPr>
              <w:t>424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D47B77" w:rsidRPr="002D16D0">
              <w:rPr>
                <w:rFonts w:ascii="標楷體" w:eastAsia="標楷體" w:hAnsi="標楷體"/>
                <w:sz w:val="28"/>
              </w:rPr>
              <w:t>9</w:t>
            </w:r>
            <w:r w:rsidRPr="002D16D0">
              <w:rPr>
                <w:rFonts w:ascii="標楷體" w:eastAsia="標楷體" w:hAnsi="標楷體"/>
                <w:sz w:val="28"/>
              </w:rPr>
              <w:t>,8</w:t>
            </w:r>
            <w:r w:rsidR="00D47B77" w:rsidRPr="002D16D0">
              <w:rPr>
                <w:rFonts w:ascii="標楷體" w:eastAsia="標楷體" w:hAnsi="標楷體"/>
                <w:sz w:val="28"/>
              </w:rPr>
              <w:t>17</w:t>
            </w:r>
            <w:r w:rsidRPr="002D16D0">
              <w:rPr>
                <w:rFonts w:ascii="標楷體" w:eastAsia="標楷體" w:hAnsi="標楷體"/>
                <w:sz w:val="28"/>
              </w:rPr>
              <w:t>元，較本學年度預算數</w:t>
            </w:r>
            <w:r w:rsidR="00D47B77" w:rsidRPr="002D16D0">
              <w:rPr>
                <w:rFonts w:ascii="標楷體" w:eastAsia="標楷體" w:hAnsi="標楷體"/>
                <w:sz w:val="28"/>
              </w:rPr>
              <w:t>6</w:t>
            </w:r>
            <w:r w:rsidRPr="002D16D0">
              <w:rPr>
                <w:rFonts w:ascii="標楷體" w:eastAsia="標楷體" w:hAnsi="標楷體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z w:val="28"/>
              </w:rPr>
              <w:t>279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D47B77" w:rsidRPr="002D16D0">
              <w:rPr>
                <w:rFonts w:ascii="標楷體" w:eastAsia="標楷體" w:hAnsi="標楷體"/>
                <w:sz w:val="28"/>
              </w:rPr>
              <w:t>9</w:t>
            </w:r>
            <w:r w:rsidRPr="002D16D0">
              <w:rPr>
                <w:rFonts w:ascii="標楷體" w:eastAsia="標楷體" w:hAnsi="標楷體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z w:val="28"/>
              </w:rPr>
              <w:t>4</w:t>
            </w:r>
            <w:r w:rsidRPr="002D16D0">
              <w:rPr>
                <w:rFonts w:ascii="標楷體" w:eastAsia="標楷體" w:hAnsi="標楷體"/>
                <w:sz w:val="28"/>
              </w:rPr>
              <w:t>62元，</w:t>
            </w:r>
          </w:p>
          <w:p w:rsidR="00787BAB" w:rsidRPr="002D16D0" w:rsidRDefault="00D47B77" w:rsidP="003958D4">
            <w:pPr>
              <w:pStyle w:val="TableParagraph"/>
              <w:spacing w:before="7" w:line="244" w:lineRule="auto"/>
              <w:ind w:leftChars="100" w:left="220" w:right="90"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/>
                <w:sz w:val="28"/>
              </w:rPr>
              <w:t>增加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145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萬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355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元，約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.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31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％，主要係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受贈收入增加</w:t>
            </w:r>
            <w:r w:rsidR="00734324" w:rsidRPr="002D16D0">
              <w:rPr>
                <w:rFonts w:ascii="標楷體" w:eastAsia="標楷體" w:hAnsi="標楷體"/>
                <w:spacing w:val="-4"/>
                <w:sz w:val="28"/>
              </w:rPr>
              <w:t>所致。</w:t>
            </w:r>
          </w:p>
          <w:p w:rsidR="003958D4" w:rsidRPr="002D16D0" w:rsidRDefault="00734324">
            <w:pPr>
              <w:pStyle w:val="TableParagraph"/>
              <w:spacing w:before="1" w:line="244" w:lineRule="auto"/>
              <w:ind w:left="1240" w:right="229" w:hanging="1076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/>
                <w:sz w:val="28"/>
              </w:rPr>
              <w:t>（二）</w:t>
            </w:r>
            <w:r w:rsidRPr="002D16D0">
              <w:rPr>
                <w:rFonts w:ascii="標楷體" w:eastAsia="標楷體" w:hAnsi="標楷體"/>
                <w:spacing w:val="1"/>
                <w:sz w:val="28"/>
              </w:rPr>
              <w:t>本學年度成本與費用</w:t>
            </w:r>
            <w:r w:rsidR="00D47B77" w:rsidRPr="002D16D0">
              <w:rPr>
                <w:rFonts w:ascii="標楷體" w:eastAsia="標楷體" w:hAnsi="標楷體"/>
                <w:sz w:val="28"/>
              </w:rPr>
              <w:t>1</w:t>
            </w:r>
            <w:r w:rsidRPr="002D16D0">
              <w:rPr>
                <w:rFonts w:ascii="標楷體" w:eastAsia="標楷體" w:hAnsi="標楷體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z w:val="28"/>
              </w:rPr>
              <w:t>863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D47B77" w:rsidRPr="002D16D0">
              <w:rPr>
                <w:rFonts w:ascii="標楷體" w:eastAsia="標楷體" w:hAnsi="標楷體"/>
                <w:sz w:val="28"/>
              </w:rPr>
              <w:t>9</w:t>
            </w:r>
            <w:r w:rsidRPr="002D16D0">
              <w:rPr>
                <w:rFonts w:ascii="標楷體" w:eastAsia="標楷體" w:hAnsi="標楷體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z w:val="28"/>
              </w:rPr>
              <w:t>514</w:t>
            </w:r>
            <w:r w:rsidRPr="002D16D0">
              <w:rPr>
                <w:rFonts w:ascii="標楷體" w:eastAsia="標楷體" w:hAnsi="標楷體"/>
                <w:sz w:val="28"/>
              </w:rPr>
              <w:t>元，較本學年度預算數1,</w:t>
            </w:r>
            <w:r w:rsidR="00D47B77" w:rsidRPr="002D16D0">
              <w:rPr>
                <w:rFonts w:ascii="標楷體" w:eastAsia="標楷體" w:hAnsi="標楷體"/>
                <w:sz w:val="28"/>
              </w:rPr>
              <w:t>713</w:t>
            </w:r>
            <w:r w:rsidRPr="002D16D0">
              <w:rPr>
                <w:rFonts w:ascii="標楷體" w:eastAsia="標楷體" w:hAnsi="標楷體"/>
                <w:sz w:val="28"/>
              </w:rPr>
              <w:t xml:space="preserve">萬 </w:t>
            </w:r>
          </w:p>
          <w:p w:rsidR="003958D4" w:rsidRPr="002D16D0" w:rsidRDefault="00D47B77" w:rsidP="003958D4">
            <w:pPr>
              <w:pStyle w:val="TableParagraph"/>
              <w:spacing w:before="1" w:line="244" w:lineRule="auto"/>
              <w:ind w:leftChars="100" w:left="220" w:right="229" w:firstLineChars="200" w:firstLine="556"/>
              <w:rPr>
                <w:rFonts w:ascii="標楷體" w:eastAsia="標楷體" w:hAnsi="標楷體"/>
                <w:spacing w:val="-2"/>
                <w:sz w:val="28"/>
              </w:rPr>
            </w:pPr>
            <w:r w:rsidRPr="002D16D0">
              <w:rPr>
                <w:rFonts w:ascii="標楷體" w:eastAsia="標楷體" w:hAnsi="標楷體"/>
                <w:spacing w:val="-2"/>
                <w:sz w:val="28"/>
              </w:rPr>
              <w:t>5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,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500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元，增加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150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萬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4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,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014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元，約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8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.7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8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％，主要係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行政管理業務費增加</w:t>
            </w:r>
          </w:p>
          <w:p w:rsidR="00787BAB" w:rsidRPr="002D16D0" w:rsidRDefault="00734324" w:rsidP="003958D4">
            <w:pPr>
              <w:pStyle w:val="TableParagraph"/>
              <w:spacing w:before="1" w:line="244" w:lineRule="auto"/>
              <w:ind w:leftChars="100" w:left="220" w:right="229" w:firstLineChars="200" w:firstLine="556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/>
                <w:spacing w:val="-2"/>
                <w:sz w:val="28"/>
              </w:rPr>
              <w:t>所</w:t>
            </w:r>
            <w:r w:rsidRPr="002D16D0">
              <w:rPr>
                <w:rFonts w:ascii="標楷體" w:eastAsia="標楷體" w:hAnsi="標楷體"/>
                <w:spacing w:val="-6"/>
                <w:sz w:val="28"/>
              </w:rPr>
              <w:t>致。</w:t>
            </w:r>
          </w:p>
          <w:p w:rsidR="003958D4" w:rsidRPr="002D16D0" w:rsidRDefault="00734324" w:rsidP="00D47B77">
            <w:pPr>
              <w:pStyle w:val="TableParagraph"/>
              <w:spacing w:before="2" w:line="244" w:lineRule="auto"/>
              <w:ind w:left="1242" w:right="90" w:hanging="1081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 w:rsidRPr="002D16D0">
              <w:rPr>
                <w:rFonts w:ascii="標楷體" w:eastAsia="標楷體" w:hAnsi="標楷體"/>
                <w:sz w:val="28"/>
              </w:rPr>
              <w:t>（三）以上總收支相抵後，</w:t>
            </w:r>
            <w:proofErr w:type="gramStart"/>
            <w:r w:rsidRPr="002D16D0">
              <w:rPr>
                <w:rFonts w:ascii="標楷體" w:eastAsia="標楷體" w:hAnsi="標楷體"/>
                <w:sz w:val="28"/>
              </w:rPr>
              <w:t>計本期</w:t>
            </w:r>
            <w:proofErr w:type="gramEnd"/>
            <w:r w:rsidR="002D16D0" w:rsidRPr="002D16D0">
              <w:rPr>
                <w:rFonts w:ascii="標楷體" w:eastAsia="標楷體" w:hAnsi="標楷體"/>
                <w:sz w:val="28"/>
              </w:rPr>
              <w:t>賸</w:t>
            </w:r>
            <w:r w:rsidR="00102E76" w:rsidRPr="002D16D0">
              <w:rPr>
                <w:rFonts w:ascii="標楷體" w:eastAsia="標楷體" w:hAnsi="標楷體"/>
                <w:sz w:val="28"/>
              </w:rPr>
              <w:t>餘</w:t>
            </w:r>
            <w:r w:rsidR="00D47B77" w:rsidRPr="002D16D0">
              <w:rPr>
                <w:rFonts w:ascii="標楷體" w:eastAsia="標楷體" w:hAnsi="標楷體"/>
                <w:sz w:val="28"/>
              </w:rPr>
              <w:t>4</w:t>
            </w:r>
            <w:r w:rsidRPr="002D16D0">
              <w:rPr>
                <w:rFonts w:ascii="標楷體" w:eastAsia="標楷體" w:hAnsi="標楷體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z w:val="28"/>
              </w:rPr>
              <w:t>561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D47B77" w:rsidRPr="002D16D0">
              <w:rPr>
                <w:rFonts w:ascii="標楷體" w:eastAsia="標楷體" w:hAnsi="標楷體"/>
                <w:sz w:val="28"/>
              </w:rPr>
              <w:t>303</w:t>
            </w:r>
            <w:r w:rsidRPr="002D16D0">
              <w:rPr>
                <w:rFonts w:ascii="標楷體" w:eastAsia="標楷體" w:hAnsi="標楷體"/>
                <w:sz w:val="28"/>
              </w:rPr>
              <w:t>元，較本學年度預算數</w:t>
            </w:r>
            <w:proofErr w:type="gramStart"/>
            <w:r w:rsidRPr="002D16D0">
              <w:rPr>
                <w:rFonts w:ascii="標楷體" w:eastAsia="標楷體" w:hAnsi="標楷體"/>
                <w:spacing w:val="-2"/>
                <w:sz w:val="28"/>
              </w:rPr>
              <w:t>賸</w:t>
            </w:r>
            <w:proofErr w:type="gramEnd"/>
          </w:p>
          <w:p w:rsidR="003958D4" w:rsidRPr="002D16D0" w:rsidRDefault="00734324" w:rsidP="00F83077">
            <w:pPr>
              <w:pStyle w:val="TableParagraph"/>
              <w:spacing w:before="2" w:line="244" w:lineRule="auto"/>
              <w:ind w:left="0" w:right="90" w:firstLineChars="300" w:firstLine="834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 w:rsidRPr="002D16D0">
              <w:rPr>
                <w:rFonts w:ascii="標楷體" w:eastAsia="標楷體" w:hAnsi="標楷體"/>
                <w:spacing w:val="-2"/>
                <w:sz w:val="28"/>
              </w:rPr>
              <w:t>餘</w:t>
            </w:r>
            <w:r w:rsidR="00D47B77" w:rsidRPr="002D16D0">
              <w:rPr>
                <w:rFonts w:ascii="標楷體" w:eastAsia="標楷體" w:hAnsi="標楷體"/>
                <w:spacing w:val="-2"/>
                <w:sz w:val="28"/>
              </w:rPr>
              <w:t>4,566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萬</w:t>
            </w:r>
            <w:r w:rsidR="00D47B77" w:rsidRPr="002D16D0">
              <w:rPr>
                <w:rFonts w:ascii="標楷體" w:eastAsia="標楷體" w:hAnsi="標楷體" w:hint="eastAsia"/>
                <w:spacing w:val="-2"/>
                <w:sz w:val="28"/>
              </w:rPr>
              <w:t>3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pacing w:val="-2"/>
                <w:sz w:val="28"/>
              </w:rPr>
              <w:t>962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元，</w:t>
            </w:r>
            <w:r w:rsidR="00102E76" w:rsidRPr="002D16D0">
              <w:rPr>
                <w:rFonts w:ascii="標楷體" w:eastAsia="標楷體" w:hAnsi="標楷體"/>
                <w:spacing w:val="-2"/>
                <w:sz w:val="28"/>
              </w:rPr>
              <w:t>減少</w:t>
            </w:r>
            <w:r w:rsidR="00D47B77" w:rsidRPr="002D16D0">
              <w:rPr>
                <w:rFonts w:ascii="標楷體" w:eastAsia="標楷體" w:hAnsi="標楷體"/>
                <w:spacing w:val="-2"/>
                <w:sz w:val="28"/>
              </w:rPr>
              <w:t>5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萬</w:t>
            </w:r>
            <w:r w:rsidR="00D47B77" w:rsidRPr="002D16D0">
              <w:rPr>
                <w:rFonts w:ascii="標楷體" w:eastAsia="標楷體" w:hAnsi="標楷體" w:hint="eastAsia"/>
                <w:spacing w:val="-2"/>
                <w:sz w:val="28"/>
              </w:rPr>
              <w:t>3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,</w:t>
            </w:r>
            <w:r w:rsidR="00D47B77" w:rsidRPr="002D16D0">
              <w:rPr>
                <w:rFonts w:ascii="標楷體" w:eastAsia="標楷體" w:hAnsi="標楷體"/>
                <w:spacing w:val="-2"/>
                <w:sz w:val="28"/>
              </w:rPr>
              <w:t>659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元，約</w:t>
            </w:r>
            <w:r w:rsidR="00D47B77" w:rsidRPr="002D16D0">
              <w:rPr>
                <w:rFonts w:ascii="標楷體" w:eastAsia="標楷體" w:hAnsi="標楷體"/>
                <w:spacing w:val="-2"/>
                <w:sz w:val="28"/>
              </w:rPr>
              <w:t>-0.12</w:t>
            </w:r>
            <w:r w:rsidRPr="002D16D0">
              <w:rPr>
                <w:rFonts w:ascii="標楷體" w:eastAsia="標楷體" w:hAnsi="標楷體"/>
                <w:spacing w:val="-2"/>
                <w:sz w:val="28"/>
              </w:rPr>
              <w:t>％，主要係</w:t>
            </w:r>
            <w:r w:rsidR="00D47B77" w:rsidRPr="002D16D0">
              <w:rPr>
                <w:rFonts w:ascii="標楷體" w:eastAsia="標楷體" w:hAnsi="標楷體" w:hint="eastAsia"/>
                <w:spacing w:val="-2"/>
                <w:sz w:val="28"/>
              </w:rPr>
              <w:t>行政管</w:t>
            </w:r>
          </w:p>
          <w:p w:rsidR="00787BAB" w:rsidRPr="002D16D0" w:rsidRDefault="00D47B77" w:rsidP="00F83077">
            <w:pPr>
              <w:pStyle w:val="TableParagraph"/>
              <w:spacing w:before="2" w:line="244" w:lineRule="auto"/>
              <w:ind w:left="0" w:right="90" w:firstLineChars="300" w:firstLine="834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 w:rsidRPr="002D16D0">
              <w:rPr>
                <w:rFonts w:ascii="標楷體" w:eastAsia="標楷體" w:hAnsi="標楷體" w:hint="eastAsia"/>
                <w:spacing w:val="-2"/>
                <w:sz w:val="28"/>
              </w:rPr>
              <w:t>理業務費增加所致</w:t>
            </w:r>
            <w:r w:rsidR="00734324" w:rsidRPr="002D16D0">
              <w:rPr>
                <w:rFonts w:ascii="標楷體" w:eastAsia="標楷體" w:hAnsi="標楷體"/>
                <w:spacing w:val="-2"/>
                <w:sz w:val="28"/>
              </w:rPr>
              <w:t>。</w:t>
            </w:r>
          </w:p>
          <w:p w:rsidR="008E3620" w:rsidRPr="002D16D0" w:rsidRDefault="008E3620" w:rsidP="008E3620">
            <w:pPr>
              <w:pStyle w:val="TableParagraph"/>
              <w:spacing w:before="2" w:line="244" w:lineRule="auto"/>
              <w:ind w:right="90"/>
              <w:jc w:val="both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 w:hint="eastAsia"/>
                <w:sz w:val="28"/>
              </w:rPr>
              <w:t>二、</w:t>
            </w:r>
            <w:r w:rsidRPr="002D16D0">
              <w:rPr>
                <w:rFonts w:ascii="標楷體" w:eastAsia="標楷體" w:hAnsi="標楷體"/>
                <w:sz w:val="28"/>
              </w:rPr>
              <w:t xml:space="preserve"> 現金流量結果</w:t>
            </w:r>
          </w:p>
          <w:p w:rsidR="008E3620" w:rsidRPr="002D16D0" w:rsidRDefault="008E3620" w:rsidP="008E3620">
            <w:pPr>
              <w:pStyle w:val="TableParagraph"/>
              <w:spacing w:before="2" w:line="244" w:lineRule="auto"/>
              <w:ind w:right="90"/>
              <w:jc w:val="both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 w:hint="eastAsia"/>
                <w:sz w:val="28"/>
              </w:rPr>
              <w:t xml:space="preserve"> （一）</w:t>
            </w:r>
            <w:r w:rsidRPr="002D16D0">
              <w:rPr>
                <w:rFonts w:ascii="標楷體" w:eastAsia="標楷體" w:hAnsi="標楷體"/>
                <w:sz w:val="28"/>
              </w:rPr>
              <w:t>營運活動之淨現金流入1,934萬1,885元。</w:t>
            </w:r>
          </w:p>
          <w:p w:rsidR="00FE1397" w:rsidRPr="002D16D0" w:rsidRDefault="008E3620" w:rsidP="008E3620">
            <w:pPr>
              <w:pStyle w:val="TableParagraph"/>
              <w:spacing w:before="2" w:line="244" w:lineRule="auto"/>
              <w:ind w:right="90"/>
              <w:jc w:val="both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 w:hint="eastAsia"/>
                <w:sz w:val="28"/>
              </w:rPr>
              <w:t xml:space="preserve"> （二）</w:t>
            </w:r>
            <w:r w:rsidRPr="002D16D0">
              <w:rPr>
                <w:rFonts w:ascii="標楷體" w:eastAsia="標楷體" w:hAnsi="標楷體"/>
                <w:sz w:val="28"/>
              </w:rPr>
              <w:t>投資活動之淨現金流出3萬元。係增加其他設備3萬元。</w:t>
            </w:r>
          </w:p>
        </w:tc>
      </w:tr>
      <w:tr w:rsidR="00787BAB">
        <w:trPr>
          <w:trHeight w:val="2400"/>
        </w:trPr>
        <w:tc>
          <w:tcPr>
            <w:tcW w:w="9784" w:type="dxa"/>
            <w:tcBorders>
              <w:top w:val="nil"/>
            </w:tcBorders>
          </w:tcPr>
          <w:p w:rsidR="002D16D0" w:rsidRPr="002D16D0" w:rsidRDefault="001C26AF" w:rsidP="00204C08">
            <w:pPr>
              <w:pStyle w:val="TableParagraph"/>
              <w:spacing w:before="9" w:line="244" w:lineRule="auto"/>
              <w:ind w:left="1240" w:right="96" w:hanging="1076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 w:hint="eastAsia"/>
                <w:sz w:val="28"/>
              </w:rPr>
              <w:t>（三）</w:t>
            </w:r>
            <w:r w:rsidRPr="002D16D0">
              <w:rPr>
                <w:rFonts w:ascii="標楷體" w:eastAsia="標楷體" w:hAnsi="標楷體"/>
                <w:sz w:val="28"/>
              </w:rPr>
              <w:t>籌資活動之淨現金流出</w:t>
            </w:r>
            <w:r w:rsidR="00FD58D9" w:rsidRPr="002D16D0">
              <w:rPr>
                <w:rFonts w:ascii="標楷體" w:eastAsia="標楷體" w:hAnsi="標楷體"/>
                <w:sz w:val="28"/>
              </w:rPr>
              <w:t>15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FD58D9" w:rsidRPr="002D16D0">
              <w:rPr>
                <w:rFonts w:ascii="標楷體" w:eastAsia="標楷體" w:hAnsi="標楷體"/>
                <w:sz w:val="28"/>
              </w:rPr>
              <w:t>7</w:t>
            </w:r>
            <w:r w:rsidRPr="002D16D0">
              <w:rPr>
                <w:rFonts w:ascii="標楷體" w:eastAsia="標楷體" w:hAnsi="標楷體"/>
                <w:sz w:val="28"/>
              </w:rPr>
              <w:t>,</w:t>
            </w:r>
            <w:r w:rsidR="00FD58D9" w:rsidRPr="002D16D0">
              <w:rPr>
                <w:rFonts w:ascii="標楷體" w:eastAsia="標楷體" w:hAnsi="標楷體"/>
                <w:sz w:val="28"/>
              </w:rPr>
              <w:t>906</w:t>
            </w:r>
            <w:r w:rsidRPr="002D16D0">
              <w:rPr>
                <w:rFonts w:ascii="標楷體" w:eastAsia="標楷體" w:hAnsi="標楷體"/>
                <w:sz w:val="28"/>
              </w:rPr>
              <w:t>元。其中</w:t>
            </w:r>
            <w:r w:rsidR="001455AE" w:rsidRPr="002D16D0">
              <w:rPr>
                <w:rFonts w:ascii="標楷體" w:eastAsia="標楷體" w:hAnsi="標楷體" w:hint="eastAsia"/>
                <w:sz w:val="28"/>
              </w:rPr>
              <w:t>現金流入</w:t>
            </w:r>
            <w:r w:rsidRPr="002D16D0">
              <w:rPr>
                <w:rFonts w:ascii="標楷體" w:eastAsia="標楷體" w:hAnsi="標楷體"/>
                <w:sz w:val="28"/>
              </w:rPr>
              <w:t>包括增加代收款</w:t>
            </w:r>
            <w:r w:rsidR="00197493" w:rsidRPr="002D16D0">
              <w:rPr>
                <w:rFonts w:ascii="標楷體" w:eastAsia="標楷體" w:hAnsi="標楷體"/>
                <w:sz w:val="28"/>
              </w:rPr>
              <w:t>項</w:t>
            </w:r>
          </w:p>
          <w:p w:rsidR="002D16D0" w:rsidRPr="002D16D0" w:rsidRDefault="002D16D0" w:rsidP="002D16D0">
            <w:pPr>
              <w:pStyle w:val="TableParagraph"/>
              <w:spacing w:before="9" w:line="244" w:lineRule="auto"/>
              <w:ind w:left="1240" w:right="96" w:hanging="1076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/>
                <w:sz w:val="28"/>
              </w:rPr>
              <w:t xml:space="preserve">     </w:t>
            </w:r>
            <w:r w:rsidR="001C26AF" w:rsidRPr="002D16D0">
              <w:rPr>
                <w:rFonts w:ascii="標楷體" w:eastAsia="標楷體" w:hAnsi="標楷體"/>
                <w:sz w:val="28"/>
              </w:rPr>
              <w:t>收現數</w:t>
            </w:r>
            <w:r w:rsidR="00FD58D9" w:rsidRPr="002D16D0">
              <w:rPr>
                <w:rFonts w:ascii="標楷體" w:eastAsia="標楷體" w:hAnsi="標楷體"/>
                <w:sz w:val="28"/>
              </w:rPr>
              <w:t>239</w:t>
            </w:r>
            <w:r w:rsidR="001C26AF" w:rsidRPr="002D16D0">
              <w:rPr>
                <w:rFonts w:ascii="標楷體" w:eastAsia="標楷體" w:hAnsi="標楷體"/>
                <w:sz w:val="28"/>
              </w:rPr>
              <w:t>萬</w:t>
            </w:r>
            <w:r w:rsidR="00FD58D9" w:rsidRPr="002D16D0">
              <w:rPr>
                <w:rFonts w:ascii="標楷體" w:eastAsia="標楷體" w:hAnsi="標楷體"/>
                <w:sz w:val="28"/>
              </w:rPr>
              <w:t>2</w:t>
            </w:r>
            <w:r w:rsidR="001C26AF" w:rsidRPr="002D16D0">
              <w:rPr>
                <w:rFonts w:ascii="標楷體" w:eastAsia="標楷體" w:hAnsi="標楷體"/>
                <w:sz w:val="28"/>
              </w:rPr>
              <w:t>,0</w:t>
            </w:r>
            <w:r w:rsidR="00FD58D9" w:rsidRPr="002D16D0">
              <w:rPr>
                <w:rFonts w:ascii="標楷體" w:eastAsia="標楷體" w:hAnsi="標楷體"/>
                <w:sz w:val="28"/>
              </w:rPr>
              <w:t>65</w:t>
            </w:r>
            <w:r w:rsidR="001C26AF" w:rsidRPr="002D16D0">
              <w:rPr>
                <w:rFonts w:ascii="標楷體" w:eastAsia="標楷體" w:hAnsi="標楷體"/>
                <w:sz w:val="28"/>
              </w:rPr>
              <w:t>元及現金流出包括減少代收款</w:t>
            </w:r>
            <w:r w:rsidR="00197493" w:rsidRPr="002D16D0">
              <w:rPr>
                <w:rFonts w:ascii="標楷體" w:eastAsia="標楷體" w:hAnsi="標楷體"/>
                <w:sz w:val="28"/>
              </w:rPr>
              <w:t>項</w:t>
            </w:r>
            <w:r w:rsidR="001C26AF" w:rsidRPr="002D16D0">
              <w:rPr>
                <w:rFonts w:ascii="標楷體" w:eastAsia="標楷體" w:hAnsi="標楷體"/>
                <w:sz w:val="28"/>
              </w:rPr>
              <w:t>付現數</w:t>
            </w:r>
            <w:r w:rsidR="00FD58D9" w:rsidRPr="002D16D0">
              <w:rPr>
                <w:rFonts w:ascii="標楷體" w:eastAsia="標楷體" w:hAnsi="標楷體"/>
                <w:sz w:val="28"/>
              </w:rPr>
              <w:t>254</w:t>
            </w:r>
            <w:r w:rsidR="001C26AF" w:rsidRPr="002D16D0">
              <w:rPr>
                <w:rFonts w:ascii="標楷體" w:eastAsia="標楷體" w:hAnsi="標楷體"/>
                <w:sz w:val="28"/>
              </w:rPr>
              <w:t>萬</w:t>
            </w:r>
            <w:r w:rsidR="00FD58D9" w:rsidRPr="002D16D0">
              <w:rPr>
                <w:rFonts w:ascii="標楷體" w:eastAsia="標楷體" w:hAnsi="標楷體"/>
                <w:sz w:val="28"/>
              </w:rPr>
              <w:t>9</w:t>
            </w:r>
            <w:r w:rsidR="001C26AF" w:rsidRPr="002D16D0">
              <w:rPr>
                <w:rFonts w:ascii="標楷體" w:eastAsia="標楷體" w:hAnsi="標楷體"/>
                <w:sz w:val="28"/>
              </w:rPr>
              <w:t>,</w:t>
            </w:r>
            <w:r w:rsidR="00FD58D9" w:rsidRPr="002D16D0">
              <w:rPr>
                <w:rFonts w:ascii="標楷體" w:eastAsia="標楷體" w:hAnsi="標楷體"/>
                <w:sz w:val="28"/>
              </w:rPr>
              <w:t>971</w:t>
            </w:r>
          </w:p>
          <w:p w:rsidR="00787BAB" w:rsidRPr="002D16D0" w:rsidRDefault="002D16D0" w:rsidP="002D16D0">
            <w:pPr>
              <w:pStyle w:val="TableParagraph"/>
              <w:spacing w:before="9" w:line="244" w:lineRule="auto"/>
              <w:ind w:left="1240" w:right="96" w:hanging="1076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/>
                <w:sz w:val="28"/>
              </w:rPr>
              <w:t xml:space="preserve">     </w:t>
            </w:r>
            <w:r w:rsidR="001C26AF" w:rsidRPr="002D16D0">
              <w:rPr>
                <w:rFonts w:ascii="標楷體" w:eastAsia="標楷體" w:hAnsi="標楷體"/>
                <w:sz w:val="28"/>
              </w:rPr>
              <w:t>元。</w:t>
            </w:r>
          </w:p>
          <w:p w:rsidR="00BB7F73" w:rsidRPr="002D16D0" w:rsidRDefault="005C3455" w:rsidP="005C3455">
            <w:pPr>
              <w:pStyle w:val="TableParagraph"/>
              <w:spacing w:before="9" w:line="244" w:lineRule="auto"/>
              <w:ind w:left="1240" w:right="96" w:hanging="1076"/>
              <w:rPr>
                <w:rFonts w:ascii="標楷體" w:eastAsia="標楷體" w:hAnsi="標楷體"/>
                <w:sz w:val="28"/>
              </w:rPr>
            </w:pPr>
            <w:r w:rsidRPr="002D16D0">
              <w:rPr>
                <w:rFonts w:ascii="標楷體" w:eastAsia="標楷體" w:hAnsi="標楷體" w:hint="eastAsia"/>
                <w:sz w:val="28"/>
              </w:rPr>
              <w:t>（四）</w:t>
            </w:r>
            <w:r w:rsidRPr="002D16D0">
              <w:rPr>
                <w:rFonts w:ascii="標楷體" w:eastAsia="標楷體" w:hAnsi="標楷體"/>
                <w:sz w:val="28"/>
              </w:rPr>
              <w:t>現金及銀行存款之淨增加1</w:t>
            </w:r>
            <w:r w:rsidR="00BB7F73" w:rsidRPr="002D16D0">
              <w:rPr>
                <w:rFonts w:ascii="標楷體" w:eastAsia="標楷體" w:hAnsi="標楷體"/>
                <w:sz w:val="28"/>
              </w:rPr>
              <w:t>,915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BB7F73" w:rsidRPr="002D16D0">
              <w:rPr>
                <w:rFonts w:ascii="標楷體" w:eastAsia="標楷體" w:hAnsi="標楷體" w:hint="eastAsia"/>
                <w:sz w:val="28"/>
              </w:rPr>
              <w:t>3</w:t>
            </w:r>
            <w:r w:rsidR="00BB7F73" w:rsidRPr="002D16D0">
              <w:rPr>
                <w:rFonts w:ascii="標楷體" w:eastAsia="標楷體" w:hAnsi="標楷體"/>
                <w:sz w:val="28"/>
              </w:rPr>
              <w:t>,979</w:t>
            </w:r>
            <w:r w:rsidRPr="002D16D0">
              <w:rPr>
                <w:rFonts w:ascii="標楷體" w:eastAsia="標楷體" w:hAnsi="標楷體"/>
                <w:sz w:val="28"/>
              </w:rPr>
              <w:t>元，係期末現金及銀行存款餘</w:t>
            </w:r>
          </w:p>
          <w:p w:rsidR="005C3455" w:rsidRPr="002D16D0" w:rsidRDefault="005C3455" w:rsidP="00BB7F73">
            <w:pPr>
              <w:pStyle w:val="TableParagraph"/>
              <w:spacing w:before="9" w:line="244" w:lineRule="auto"/>
              <w:ind w:leftChars="100" w:left="220" w:right="96" w:firstLineChars="200" w:firstLine="560"/>
              <w:rPr>
                <w:sz w:val="28"/>
              </w:rPr>
            </w:pPr>
            <w:r w:rsidRPr="002D16D0">
              <w:rPr>
                <w:rFonts w:ascii="標楷體" w:eastAsia="標楷體" w:hAnsi="標楷體"/>
                <w:sz w:val="28"/>
              </w:rPr>
              <w:t>額</w:t>
            </w:r>
            <w:r w:rsidR="00BB7F73" w:rsidRPr="002D16D0">
              <w:rPr>
                <w:rFonts w:ascii="標楷體" w:eastAsia="標楷體" w:hAnsi="標楷體"/>
                <w:sz w:val="28"/>
              </w:rPr>
              <w:t>2,117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BB7F73" w:rsidRPr="002D16D0">
              <w:rPr>
                <w:rFonts w:ascii="標楷體" w:eastAsia="標楷體" w:hAnsi="標楷體" w:hint="eastAsia"/>
                <w:sz w:val="28"/>
              </w:rPr>
              <w:t>4</w:t>
            </w:r>
            <w:r w:rsidR="00BB7F73" w:rsidRPr="002D16D0">
              <w:rPr>
                <w:rFonts w:ascii="標楷體" w:eastAsia="標楷體" w:hAnsi="標楷體"/>
                <w:sz w:val="28"/>
              </w:rPr>
              <w:t>,723</w:t>
            </w:r>
            <w:r w:rsidRPr="002D16D0">
              <w:rPr>
                <w:rFonts w:ascii="標楷體" w:eastAsia="標楷體" w:hAnsi="標楷體"/>
                <w:sz w:val="28"/>
              </w:rPr>
              <w:t>元，</w:t>
            </w:r>
            <w:proofErr w:type="gramStart"/>
            <w:r w:rsidRPr="002D16D0">
              <w:rPr>
                <w:rFonts w:ascii="標楷體" w:eastAsia="標楷體" w:hAnsi="標楷體"/>
                <w:sz w:val="28"/>
              </w:rPr>
              <w:t>較期初</w:t>
            </w:r>
            <w:proofErr w:type="gramEnd"/>
            <w:r w:rsidRPr="002D16D0">
              <w:rPr>
                <w:rFonts w:ascii="標楷體" w:eastAsia="標楷體" w:hAnsi="標楷體"/>
                <w:sz w:val="28"/>
              </w:rPr>
              <w:t>現金及銀行存款餘額</w:t>
            </w:r>
            <w:r w:rsidR="00BB7F73" w:rsidRPr="002D16D0">
              <w:rPr>
                <w:rFonts w:ascii="標楷體" w:eastAsia="標楷體" w:hAnsi="標楷體"/>
                <w:sz w:val="28"/>
              </w:rPr>
              <w:t>202</w:t>
            </w:r>
            <w:r w:rsidRPr="002D16D0">
              <w:rPr>
                <w:rFonts w:ascii="標楷體" w:eastAsia="標楷體" w:hAnsi="標楷體"/>
                <w:sz w:val="28"/>
              </w:rPr>
              <w:t>萬</w:t>
            </w:r>
            <w:r w:rsidR="00BB7F73" w:rsidRPr="002D16D0">
              <w:rPr>
                <w:rFonts w:ascii="標楷體" w:eastAsia="標楷體" w:hAnsi="標楷體" w:hint="eastAsia"/>
                <w:sz w:val="28"/>
              </w:rPr>
              <w:t>7</w:t>
            </w:r>
            <w:r w:rsidR="00BB7F73" w:rsidRPr="002D16D0">
              <w:rPr>
                <w:rFonts w:ascii="標楷體" w:eastAsia="標楷體" w:hAnsi="標楷體"/>
                <w:sz w:val="28"/>
              </w:rPr>
              <w:t>44</w:t>
            </w:r>
            <w:r w:rsidRPr="002D16D0">
              <w:rPr>
                <w:rFonts w:ascii="標楷體" w:eastAsia="標楷體" w:hAnsi="標楷體"/>
                <w:sz w:val="28"/>
              </w:rPr>
              <w:t>元增加之數。</w:t>
            </w:r>
          </w:p>
        </w:tc>
      </w:tr>
    </w:tbl>
    <w:p w:rsidR="00787BAB" w:rsidRDefault="00787BAB">
      <w:pPr>
        <w:pStyle w:val="TableParagraph"/>
        <w:spacing w:line="244" w:lineRule="auto"/>
        <w:rPr>
          <w:sz w:val="28"/>
        </w:rPr>
        <w:sectPr w:rsidR="00787BA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880" w:right="992" w:bottom="280" w:left="850" w:header="110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787BAB">
        <w:trPr>
          <w:trHeight w:val="2668"/>
        </w:trPr>
        <w:tc>
          <w:tcPr>
            <w:tcW w:w="9784" w:type="dxa"/>
            <w:tcBorders>
              <w:bottom w:val="nil"/>
            </w:tcBorders>
          </w:tcPr>
          <w:p w:rsidR="002970EB" w:rsidRPr="00971546" w:rsidRDefault="002970EB" w:rsidP="002970EB">
            <w:pPr>
              <w:pStyle w:val="TableParagraph"/>
              <w:spacing w:before="10"/>
              <w:rPr>
                <w:rFonts w:ascii="標楷體" w:eastAsia="標楷體" w:hAnsi="標楷體"/>
                <w:sz w:val="28"/>
              </w:rPr>
            </w:pPr>
            <w:r w:rsidRPr="00971546">
              <w:rPr>
                <w:rFonts w:ascii="標楷體" w:eastAsia="標楷體" w:hAnsi="標楷體" w:hint="eastAsia"/>
                <w:sz w:val="28"/>
              </w:rPr>
              <w:lastRenderedPageBreak/>
              <w:t>三、</w:t>
            </w:r>
            <w:r w:rsidRPr="00971546">
              <w:rPr>
                <w:rFonts w:ascii="標楷體" w:eastAsia="標楷體" w:hAnsi="標楷體"/>
                <w:sz w:val="28"/>
              </w:rPr>
              <w:t xml:space="preserve"> 資產負債情況</w:t>
            </w:r>
          </w:p>
          <w:p w:rsidR="00B85EB8" w:rsidRDefault="002970EB" w:rsidP="002970EB">
            <w:pPr>
              <w:pStyle w:val="TableParagraph"/>
              <w:spacing w:before="10"/>
              <w:rPr>
                <w:rFonts w:ascii="標楷體" w:eastAsia="標楷體" w:hAnsi="標楷體"/>
                <w:sz w:val="28"/>
              </w:rPr>
            </w:pPr>
            <w:r w:rsidRPr="00971546">
              <w:rPr>
                <w:rFonts w:ascii="標楷體" w:eastAsia="標楷體" w:hAnsi="標楷體" w:hint="eastAsia"/>
                <w:sz w:val="28"/>
              </w:rPr>
              <w:t>（一）</w:t>
            </w:r>
            <w:r w:rsidRPr="00971546">
              <w:rPr>
                <w:rFonts w:ascii="標楷體" w:eastAsia="標楷體" w:hAnsi="標楷體"/>
                <w:sz w:val="28"/>
              </w:rPr>
              <w:t>本學年度資產1億</w:t>
            </w:r>
            <w:r w:rsidR="00971546" w:rsidRPr="00971546">
              <w:rPr>
                <w:rFonts w:ascii="標楷體" w:eastAsia="標楷體" w:hAnsi="標楷體" w:hint="eastAsia"/>
                <w:sz w:val="28"/>
              </w:rPr>
              <w:t>7</w:t>
            </w:r>
            <w:r w:rsidRPr="00971546">
              <w:rPr>
                <w:rFonts w:ascii="標楷體" w:eastAsia="標楷體" w:hAnsi="標楷體"/>
                <w:sz w:val="28"/>
              </w:rPr>
              <w:t>,</w:t>
            </w:r>
            <w:r w:rsidR="00971546" w:rsidRPr="00971546">
              <w:rPr>
                <w:rFonts w:ascii="標楷體" w:eastAsia="標楷體" w:hAnsi="標楷體"/>
                <w:sz w:val="28"/>
              </w:rPr>
              <w:t>199</w:t>
            </w:r>
            <w:r w:rsidRPr="00971546">
              <w:rPr>
                <w:rFonts w:ascii="標楷體" w:eastAsia="標楷體" w:hAnsi="標楷體"/>
                <w:sz w:val="28"/>
              </w:rPr>
              <w:t>萬</w:t>
            </w:r>
            <w:r w:rsidR="00971546" w:rsidRPr="00971546">
              <w:rPr>
                <w:rFonts w:ascii="標楷體" w:eastAsia="標楷體" w:hAnsi="標楷體" w:hint="eastAsia"/>
                <w:sz w:val="28"/>
              </w:rPr>
              <w:t>4</w:t>
            </w:r>
            <w:r w:rsidR="00971546" w:rsidRPr="00971546">
              <w:rPr>
                <w:rFonts w:ascii="標楷體" w:eastAsia="標楷體" w:hAnsi="標楷體"/>
                <w:sz w:val="28"/>
              </w:rPr>
              <w:t>52</w:t>
            </w:r>
            <w:r w:rsidRPr="00971546">
              <w:rPr>
                <w:rFonts w:ascii="標楷體" w:eastAsia="標楷體" w:hAnsi="標楷體"/>
                <w:sz w:val="28"/>
              </w:rPr>
              <w:t>元，包括流動資產</w:t>
            </w:r>
            <w:r w:rsidR="00971546" w:rsidRPr="00971546">
              <w:rPr>
                <w:rFonts w:ascii="標楷體" w:eastAsia="標楷體" w:hAnsi="標楷體"/>
                <w:sz w:val="28"/>
              </w:rPr>
              <w:t>2,166</w:t>
            </w:r>
            <w:r w:rsidRPr="00971546">
              <w:rPr>
                <w:rFonts w:ascii="標楷體" w:eastAsia="標楷體" w:hAnsi="標楷體"/>
                <w:sz w:val="28"/>
              </w:rPr>
              <w:t>萬</w:t>
            </w:r>
            <w:r w:rsidR="00971546" w:rsidRPr="00971546">
              <w:rPr>
                <w:rFonts w:ascii="標楷體" w:eastAsia="標楷體" w:hAnsi="標楷體"/>
                <w:sz w:val="28"/>
              </w:rPr>
              <w:t>3</w:t>
            </w:r>
            <w:r w:rsidRPr="00971546">
              <w:rPr>
                <w:rFonts w:ascii="標楷體" w:eastAsia="標楷體" w:hAnsi="標楷體"/>
                <w:sz w:val="28"/>
              </w:rPr>
              <w:t>,</w:t>
            </w:r>
            <w:r w:rsidR="00971546" w:rsidRPr="00971546">
              <w:rPr>
                <w:rFonts w:ascii="標楷體" w:eastAsia="標楷體" w:hAnsi="標楷體"/>
                <w:sz w:val="28"/>
              </w:rPr>
              <w:t>688</w:t>
            </w:r>
            <w:r w:rsidRPr="00971546">
              <w:rPr>
                <w:rFonts w:ascii="標楷體" w:eastAsia="標楷體" w:hAnsi="標楷體"/>
                <w:sz w:val="28"/>
              </w:rPr>
              <w:t>元、投資、</w:t>
            </w:r>
          </w:p>
          <w:p w:rsidR="00B85EB8" w:rsidRDefault="002970EB" w:rsidP="00B85EB8">
            <w:pPr>
              <w:pStyle w:val="TableParagraph"/>
              <w:spacing w:before="10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971546">
              <w:rPr>
                <w:rFonts w:ascii="標楷體" w:eastAsia="標楷體" w:hAnsi="標楷體"/>
                <w:sz w:val="28"/>
              </w:rPr>
              <w:t>長期應收款及基金40萬元，及不動產、房屋及設備1億4,8</w:t>
            </w:r>
            <w:r w:rsidR="00971546" w:rsidRPr="00971546">
              <w:rPr>
                <w:rFonts w:ascii="標楷體" w:eastAsia="標楷體" w:hAnsi="標楷體"/>
                <w:sz w:val="28"/>
              </w:rPr>
              <w:t>29</w:t>
            </w:r>
            <w:r w:rsidRPr="00971546">
              <w:rPr>
                <w:rFonts w:ascii="標楷體" w:eastAsia="標楷體" w:hAnsi="標楷體"/>
                <w:sz w:val="28"/>
              </w:rPr>
              <w:t>萬959元、其他</w:t>
            </w:r>
          </w:p>
          <w:p w:rsidR="002970EB" w:rsidRPr="00971546" w:rsidRDefault="002970EB" w:rsidP="00B85EB8">
            <w:pPr>
              <w:pStyle w:val="TableParagraph"/>
              <w:spacing w:before="10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971546">
              <w:rPr>
                <w:rFonts w:ascii="標楷體" w:eastAsia="標楷體" w:hAnsi="標楷體"/>
                <w:sz w:val="28"/>
              </w:rPr>
              <w:t>資產1萬7,000元及無形資產161萬8,805元。</w:t>
            </w:r>
          </w:p>
          <w:p w:rsidR="00B85EB8" w:rsidRDefault="002970EB" w:rsidP="002970EB">
            <w:pPr>
              <w:pStyle w:val="TableParagraph"/>
              <w:spacing w:before="10"/>
              <w:rPr>
                <w:rFonts w:ascii="標楷體" w:eastAsia="標楷體" w:hAnsi="標楷體"/>
                <w:sz w:val="28"/>
              </w:rPr>
            </w:pPr>
            <w:r w:rsidRPr="00995DA7">
              <w:rPr>
                <w:rFonts w:ascii="標楷體" w:eastAsia="標楷體" w:hAnsi="標楷體" w:hint="eastAsia"/>
                <w:sz w:val="28"/>
              </w:rPr>
              <w:t>（二）</w:t>
            </w:r>
            <w:r w:rsidRPr="00995DA7">
              <w:rPr>
                <w:rFonts w:ascii="標楷體" w:eastAsia="標楷體" w:hAnsi="標楷體"/>
                <w:sz w:val="28"/>
              </w:rPr>
              <w:t>本學年度負債</w:t>
            </w:r>
            <w:r w:rsidR="00971546" w:rsidRPr="00995DA7">
              <w:rPr>
                <w:rFonts w:ascii="標楷體" w:eastAsia="標楷體" w:hAnsi="標楷體"/>
                <w:sz w:val="28"/>
              </w:rPr>
              <w:t>830</w:t>
            </w:r>
            <w:r w:rsidRPr="00995DA7">
              <w:rPr>
                <w:rFonts w:ascii="標楷體" w:eastAsia="標楷體" w:hAnsi="標楷體"/>
                <w:sz w:val="28"/>
              </w:rPr>
              <w:t>萬</w:t>
            </w:r>
            <w:r w:rsidR="00971546" w:rsidRPr="00995DA7">
              <w:rPr>
                <w:rFonts w:ascii="標楷體" w:eastAsia="標楷體" w:hAnsi="標楷體" w:hint="eastAsia"/>
                <w:sz w:val="28"/>
              </w:rPr>
              <w:t>6</w:t>
            </w:r>
            <w:r w:rsidRPr="00995DA7">
              <w:rPr>
                <w:rFonts w:ascii="標楷體" w:eastAsia="標楷體" w:hAnsi="標楷體"/>
                <w:sz w:val="28"/>
              </w:rPr>
              <w:t>,</w:t>
            </w:r>
            <w:r w:rsidR="00971546" w:rsidRPr="00995DA7">
              <w:rPr>
                <w:rFonts w:ascii="標楷體" w:eastAsia="標楷體" w:hAnsi="標楷體"/>
                <w:sz w:val="28"/>
              </w:rPr>
              <w:t>266</w:t>
            </w:r>
            <w:r w:rsidRPr="00995DA7">
              <w:rPr>
                <w:rFonts w:ascii="標楷體" w:eastAsia="標楷體" w:hAnsi="標楷體"/>
                <w:sz w:val="28"/>
              </w:rPr>
              <w:t>元，包括其他負債2,400元、流動負債</w:t>
            </w:r>
            <w:r w:rsidR="00995DA7" w:rsidRPr="00995DA7">
              <w:rPr>
                <w:rFonts w:ascii="標楷體" w:eastAsia="標楷體" w:hAnsi="標楷體"/>
                <w:sz w:val="28"/>
              </w:rPr>
              <w:t>830</w:t>
            </w:r>
            <w:r w:rsidRPr="00995DA7">
              <w:rPr>
                <w:rFonts w:ascii="標楷體" w:eastAsia="標楷體" w:hAnsi="標楷體"/>
                <w:sz w:val="28"/>
              </w:rPr>
              <w:t>萬</w:t>
            </w:r>
          </w:p>
          <w:p w:rsidR="002970EB" w:rsidRPr="00995DA7" w:rsidRDefault="00995DA7" w:rsidP="00B85EB8">
            <w:pPr>
              <w:pStyle w:val="TableParagraph"/>
              <w:spacing w:before="10"/>
              <w:ind w:firstLineChars="300" w:firstLine="840"/>
              <w:rPr>
                <w:rFonts w:ascii="標楷體" w:eastAsia="標楷體" w:hAnsi="標楷體"/>
                <w:sz w:val="28"/>
              </w:rPr>
            </w:pPr>
            <w:r w:rsidRPr="00995DA7">
              <w:rPr>
                <w:rFonts w:ascii="標楷體" w:eastAsia="標楷體" w:hAnsi="標楷體" w:hint="eastAsia"/>
                <w:sz w:val="28"/>
              </w:rPr>
              <w:t>3</w:t>
            </w:r>
            <w:r w:rsidR="002970EB" w:rsidRPr="00995DA7">
              <w:rPr>
                <w:rFonts w:ascii="標楷體" w:eastAsia="標楷體" w:hAnsi="標楷體"/>
                <w:sz w:val="28"/>
              </w:rPr>
              <w:t>,</w:t>
            </w:r>
            <w:r w:rsidRPr="00995DA7">
              <w:rPr>
                <w:rFonts w:ascii="標楷體" w:eastAsia="標楷體" w:hAnsi="標楷體"/>
                <w:sz w:val="28"/>
              </w:rPr>
              <w:t>866</w:t>
            </w:r>
            <w:r w:rsidR="002970EB" w:rsidRPr="00995DA7">
              <w:rPr>
                <w:rFonts w:ascii="標楷體" w:eastAsia="標楷體" w:hAnsi="標楷體"/>
                <w:sz w:val="28"/>
              </w:rPr>
              <w:t>元。</w:t>
            </w:r>
          </w:p>
          <w:p w:rsidR="00B85EB8" w:rsidRDefault="002970EB" w:rsidP="002970EB">
            <w:pPr>
              <w:pStyle w:val="TableParagraph"/>
              <w:spacing w:before="10"/>
              <w:rPr>
                <w:rFonts w:ascii="標楷體" w:eastAsia="標楷體" w:hAnsi="標楷體"/>
                <w:sz w:val="28"/>
              </w:rPr>
            </w:pPr>
            <w:r w:rsidRPr="00995DA7">
              <w:rPr>
                <w:rFonts w:ascii="標楷體" w:eastAsia="標楷體" w:hAnsi="標楷體" w:hint="eastAsia"/>
                <w:sz w:val="28"/>
              </w:rPr>
              <w:t>（三）</w:t>
            </w:r>
            <w:r w:rsidRPr="00995DA7">
              <w:rPr>
                <w:rFonts w:ascii="標楷體" w:eastAsia="標楷體" w:hAnsi="標楷體"/>
                <w:sz w:val="28"/>
              </w:rPr>
              <w:t>本學年度權益基金及餘</w:t>
            </w:r>
            <w:proofErr w:type="gramStart"/>
            <w:r w:rsidRPr="00995DA7">
              <w:rPr>
                <w:rFonts w:ascii="標楷體" w:eastAsia="標楷體" w:hAnsi="標楷體"/>
                <w:sz w:val="28"/>
              </w:rPr>
              <w:t>絀</w:t>
            </w:r>
            <w:proofErr w:type="gramEnd"/>
            <w:r w:rsidRPr="00995DA7">
              <w:rPr>
                <w:rFonts w:ascii="標楷體" w:eastAsia="標楷體" w:hAnsi="標楷體"/>
                <w:sz w:val="28"/>
              </w:rPr>
              <w:t>1億</w:t>
            </w:r>
            <w:r w:rsidR="00995DA7" w:rsidRPr="00995DA7">
              <w:rPr>
                <w:rFonts w:ascii="標楷體" w:eastAsia="標楷體" w:hAnsi="標楷體"/>
                <w:sz w:val="28"/>
              </w:rPr>
              <w:t>6</w:t>
            </w:r>
            <w:r w:rsidRPr="00995DA7">
              <w:rPr>
                <w:rFonts w:ascii="標楷體" w:eastAsia="標楷體" w:hAnsi="標楷體"/>
                <w:sz w:val="28"/>
              </w:rPr>
              <w:t>,</w:t>
            </w:r>
            <w:r w:rsidR="00995DA7" w:rsidRPr="00995DA7">
              <w:rPr>
                <w:rFonts w:ascii="標楷體" w:eastAsia="標楷體" w:hAnsi="標楷體"/>
                <w:sz w:val="28"/>
              </w:rPr>
              <w:t>368</w:t>
            </w:r>
            <w:r w:rsidRPr="00995DA7">
              <w:rPr>
                <w:rFonts w:ascii="標楷體" w:eastAsia="標楷體" w:hAnsi="標楷體"/>
                <w:sz w:val="28"/>
              </w:rPr>
              <w:t>萬</w:t>
            </w:r>
            <w:r w:rsidR="00995DA7" w:rsidRPr="00995DA7">
              <w:rPr>
                <w:rFonts w:ascii="標楷體" w:eastAsia="標楷體" w:hAnsi="標楷體"/>
                <w:sz w:val="28"/>
              </w:rPr>
              <w:t>4</w:t>
            </w:r>
            <w:r w:rsidRPr="00995DA7">
              <w:rPr>
                <w:rFonts w:ascii="標楷體" w:eastAsia="標楷體" w:hAnsi="標楷體"/>
                <w:sz w:val="28"/>
              </w:rPr>
              <w:t>,</w:t>
            </w:r>
            <w:r w:rsidR="00995DA7" w:rsidRPr="00995DA7">
              <w:rPr>
                <w:rFonts w:ascii="標楷體" w:eastAsia="標楷體" w:hAnsi="標楷體"/>
                <w:sz w:val="28"/>
              </w:rPr>
              <w:t>186</w:t>
            </w:r>
            <w:r w:rsidRPr="00995DA7">
              <w:rPr>
                <w:rFonts w:ascii="標楷體" w:eastAsia="標楷體" w:hAnsi="標楷體"/>
                <w:sz w:val="28"/>
              </w:rPr>
              <w:t>元，包括權益基金1億387萬</w:t>
            </w:r>
          </w:p>
          <w:p w:rsidR="00787BAB" w:rsidRPr="00995DA7" w:rsidRDefault="002970EB" w:rsidP="00197493">
            <w:pPr>
              <w:pStyle w:val="TableParagraph"/>
              <w:spacing w:before="10"/>
              <w:ind w:firstLineChars="300" w:firstLine="840"/>
              <w:rPr>
                <w:rFonts w:ascii="標楷體" w:eastAsia="標楷體" w:hAnsi="標楷體"/>
                <w:sz w:val="28"/>
              </w:rPr>
            </w:pPr>
            <w:r w:rsidRPr="00995DA7">
              <w:rPr>
                <w:rFonts w:ascii="標楷體" w:eastAsia="標楷體" w:hAnsi="標楷體"/>
                <w:sz w:val="28"/>
              </w:rPr>
              <w:t>9,602元、</w:t>
            </w:r>
            <w:r w:rsidR="008C3356" w:rsidRPr="008C3356">
              <w:rPr>
                <w:rFonts w:ascii="標楷體" w:eastAsia="標楷體" w:hAnsi="標楷體" w:hint="eastAsia"/>
                <w:sz w:val="28"/>
              </w:rPr>
              <w:t>賸</w:t>
            </w:r>
            <w:bookmarkStart w:id="0" w:name="_GoBack"/>
            <w:bookmarkEnd w:id="0"/>
            <w:r w:rsidRPr="00995DA7">
              <w:rPr>
                <w:rFonts w:ascii="標楷體" w:eastAsia="標楷體" w:hAnsi="標楷體"/>
                <w:sz w:val="28"/>
              </w:rPr>
              <w:t>餘</w:t>
            </w:r>
            <w:r w:rsidR="00995DA7" w:rsidRPr="00995DA7">
              <w:rPr>
                <w:rFonts w:ascii="標楷體" w:eastAsia="標楷體" w:hAnsi="標楷體"/>
                <w:sz w:val="28"/>
              </w:rPr>
              <w:t>5</w:t>
            </w:r>
            <w:r w:rsidRPr="00995DA7">
              <w:rPr>
                <w:rFonts w:ascii="標楷體" w:eastAsia="標楷體" w:hAnsi="標楷體"/>
                <w:sz w:val="28"/>
              </w:rPr>
              <w:t>,</w:t>
            </w:r>
            <w:r w:rsidR="00995DA7" w:rsidRPr="00995DA7">
              <w:rPr>
                <w:rFonts w:ascii="標楷體" w:eastAsia="標楷體" w:hAnsi="標楷體"/>
                <w:sz w:val="28"/>
              </w:rPr>
              <w:t>980</w:t>
            </w:r>
            <w:r w:rsidRPr="00995DA7">
              <w:rPr>
                <w:rFonts w:ascii="標楷體" w:eastAsia="標楷體" w:hAnsi="標楷體"/>
                <w:sz w:val="28"/>
              </w:rPr>
              <w:t>萬4,</w:t>
            </w:r>
            <w:r w:rsidR="00995DA7" w:rsidRPr="00995DA7">
              <w:rPr>
                <w:rFonts w:ascii="標楷體" w:eastAsia="標楷體" w:hAnsi="標楷體"/>
                <w:sz w:val="28"/>
              </w:rPr>
              <w:t>584</w:t>
            </w:r>
            <w:r w:rsidRPr="00995DA7">
              <w:rPr>
                <w:rFonts w:ascii="標楷體" w:eastAsia="標楷體" w:hAnsi="標楷體"/>
                <w:sz w:val="28"/>
              </w:rPr>
              <w:t>元。</w:t>
            </w:r>
          </w:p>
          <w:p w:rsidR="002970EB" w:rsidRPr="00D73725" w:rsidRDefault="00315182" w:rsidP="002970EB">
            <w:pPr>
              <w:pStyle w:val="TableParagraph"/>
              <w:spacing w:before="10"/>
              <w:rPr>
                <w:rFonts w:ascii="標楷體" w:eastAsia="標楷體" w:hAnsi="標楷體"/>
                <w:sz w:val="28"/>
              </w:rPr>
            </w:pPr>
            <w:r w:rsidRPr="00D73725">
              <w:rPr>
                <w:rFonts w:ascii="標楷體" w:eastAsia="標楷體" w:hAnsi="標楷體"/>
                <w:sz w:val="28"/>
              </w:rPr>
              <w:t>四</w:t>
            </w:r>
            <w:r w:rsidRPr="00D73725">
              <w:rPr>
                <w:rFonts w:ascii="標楷體" w:eastAsia="標楷體" w:hAnsi="標楷體" w:hint="eastAsia"/>
                <w:sz w:val="28"/>
              </w:rPr>
              <w:t>、</w:t>
            </w:r>
            <w:r w:rsidR="00D73725" w:rsidRPr="00D73725">
              <w:rPr>
                <w:rFonts w:ascii="標楷體" w:eastAsia="標楷體" w:hAnsi="標楷體" w:hint="eastAsia"/>
                <w:sz w:val="28"/>
              </w:rPr>
              <w:t>現金收支餘</w:t>
            </w:r>
            <w:proofErr w:type="gramStart"/>
            <w:r w:rsidR="00D73725" w:rsidRPr="00D73725">
              <w:rPr>
                <w:rFonts w:ascii="標楷體" w:eastAsia="標楷體" w:hAnsi="標楷體" w:hint="eastAsia"/>
                <w:sz w:val="28"/>
              </w:rPr>
              <w:t>絀</w:t>
            </w:r>
            <w:proofErr w:type="gramEnd"/>
            <w:r w:rsidR="00D73725" w:rsidRPr="00D73725">
              <w:rPr>
                <w:rFonts w:ascii="標楷體" w:eastAsia="標楷體" w:hAnsi="標楷體" w:hint="eastAsia"/>
                <w:sz w:val="28"/>
              </w:rPr>
              <w:t>情形:</w:t>
            </w:r>
          </w:p>
          <w:p w:rsidR="00D73725" w:rsidRDefault="00D73725" w:rsidP="002970EB">
            <w:pPr>
              <w:pStyle w:val="TableParagraph"/>
              <w:spacing w:before="10"/>
              <w:rPr>
                <w:rFonts w:ascii="標楷體" w:eastAsia="標楷體" w:hAnsi="標楷體"/>
                <w:sz w:val="28"/>
              </w:rPr>
            </w:pPr>
            <w:r w:rsidRPr="00D73725">
              <w:rPr>
                <w:rFonts w:ascii="標楷體" w:eastAsia="標楷體" w:hAnsi="標楷體"/>
                <w:sz w:val="28"/>
              </w:rPr>
              <w:t xml:space="preserve">    現金</w:t>
            </w:r>
            <w:r w:rsidRPr="00D73725">
              <w:rPr>
                <w:rFonts w:ascii="標楷體" w:eastAsia="標楷體" w:hAnsi="標楷體" w:hint="eastAsia"/>
                <w:sz w:val="28"/>
              </w:rPr>
              <w:t>餘</w:t>
            </w:r>
            <w:proofErr w:type="gramStart"/>
            <w:r w:rsidRPr="00D73725">
              <w:rPr>
                <w:rFonts w:ascii="標楷體" w:eastAsia="標楷體" w:hAnsi="標楷體" w:hint="eastAsia"/>
                <w:sz w:val="28"/>
              </w:rPr>
              <w:t>絀</w:t>
            </w:r>
            <w:proofErr w:type="gramEnd"/>
            <w:r w:rsidRPr="00D73725">
              <w:rPr>
                <w:rFonts w:ascii="標楷體" w:eastAsia="標楷體" w:hAnsi="標楷體" w:hint="eastAsia"/>
                <w:sz w:val="28"/>
              </w:rPr>
              <w:t>1</w:t>
            </w:r>
            <w:r w:rsidRPr="00D73725">
              <w:rPr>
                <w:rFonts w:ascii="標楷體" w:eastAsia="標楷體" w:hAnsi="標楷體"/>
                <w:sz w:val="28"/>
              </w:rPr>
              <w:t>,</w:t>
            </w:r>
            <w:r w:rsidRPr="00D73725">
              <w:rPr>
                <w:rFonts w:ascii="標楷體" w:eastAsia="標楷體" w:hAnsi="標楷體" w:hint="eastAsia"/>
                <w:sz w:val="28"/>
              </w:rPr>
              <w:t>931萬1</w:t>
            </w:r>
            <w:r w:rsidRPr="00D73725">
              <w:rPr>
                <w:rFonts w:ascii="標楷體" w:eastAsia="標楷體" w:hAnsi="標楷體"/>
                <w:sz w:val="28"/>
              </w:rPr>
              <w:t>,</w:t>
            </w:r>
            <w:r w:rsidRPr="00D73725">
              <w:rPr>
                <w:rFonts w:ascii="標楷體" w:eastAsia="標楷體" w:hAnsi="標楷體" w:hint="eastAsia"/>
                <w:sz w:val="28"/>
              </w:rPr>
              <w:t>885元，其中經常門現金收入3</w:t>
            </w:r>
            <w:r w:rsidRPr="00D73725">
              <w:rPr>
                <w:rFonts w:ascii="標楷體" w:eastAsia="標楷體" w:hAnsi="標楷體"/>
                <w:sz w:val="28"/>
              </w:rPr>
              <w:t>,</w:t>
            </w:r>
            <w:r w:rsidRPr="00D73725">
              <w:rPr>
                <w:rFonts w:ascii="標楷體" w:eastAsia="標楷體" w:hAnsi="標楷體" w:hint="eastAsia"/>
                <w:sz w:val="28"/>
              </w:rPr>
              <w:t>971萬7</w:t>
            </w:r>
            <w:r w:rsidRPr="00D73725">
              <w:rPr>
                <w:rFonts w:ascii="標楷體" w:eastAsia="標楷體" w:hAnsi="標楷體"/>
                <w:sz w:val="28"/>
              </w:rPr>
              <w:t>,</w:t>
            </w:r>
            <w:r w:rsidRPr="00D73725">
              <w:rPr>
                <w:rFonts w:ascii="標楷體" w:eastAsia="標楷體" w:hAnsi="標楷體" w:hint="eastAsia"/>
                <w:sz w:val="28"/>
              </w:rPr>
              <w:t>706元，經常門現金支出2</w:t>
            </w:r>
            <w:r w:rsidRPr="00D73725">
              <w:rPr>
                <w:rFonts w:ascii="標楷體" w:eastAsia="標楷體" w:hAnsi="標楷體"/>
                <w:sz w:val="28"/>
              </w:rPr>
              <w:t>,</w:t>
            </w:r>
            <w:r w:rsidRPr="00D73725">
              <w:rPr>
                <w:rFonts w:ascii="標楷體" w:eastAsia="標楷體" w:hAnsi="標楷體" w:hint="eastAsia"/>
                <w:sz w:val="28"/>
              </w:rPr>
              <w:t>037萬5</w:t>
            </w:r>
            <w:r w:rsidRPr="00D73725">
              <w:rPr>
                <w:rFonts w:ascii="標楷體" w:eastAsia="標楷體" w:hAnsi="標楷體"/>
                <w:sz w:val="28"/>
              </w:rPr>
              <w:t>,</w:t>
            </w:r>
            <w:r w:rsidRPr="00D73725">
              <w:rPr>
                <w:rFonts w:ascii="標楷體" w:eastAsia="標楷體" w:hAnsi="標楷體" w:hint="eastAsia"/>
                <w:sz w:val="28"/>
              </w:rPr>
              <w:t>821元，購置其他</w:t>
            </w:r>
            <w:r w:rsidR="00197493">
              <w:rPr>
                <w:rFonts w:ascii="標楷體" w:eastAsia="標楷體" w:hAnsi="標楷體" w:hint="eastAsia"/>
                <w:sz w:val="28"/>
              </w:rPr>
              <w:t>設備</w:t>
            </w:r>
            <w:r w:rsidRPr="00D73725">
              <w:rPr>
                <w:rFonts w:ascii="標楷體" w:eastAsia="標楷體" w:hAnsi="標楷體" w:hint="eastAsia"/>
                <w:sz w:val="28"/>
              </w:rPr>
              <w:t>現金支出3萬元。</w:t>
            </w:r>
          </w:p>
          <w:p w:rsidR="007833DE" w:rsidRDefault="007833DE" w:rsidP="002970EB">
            <w:pPr>
              <w:pStyle w:val="TableParagraph"/>
              <w:spacing w:before="10"/>
              <w:rPr>
                <w:sz w:val="28"/>
              </w:rPr>
            </w:pPr>
          </w:p>
        </w:tc>
      </w:tr>
      <w:tr w:rsidR="002970EB">
        <w:trPr>
          <w:trHeight w:val="3810"/>
        </w:trPr>
        <w:tc>
          <w:tcPr>
            <w:tcW w:w="9784" w:type="dxa"/>
            <w:tcBorders>
              <w:top w:val="nil"/>
              <w:bottom w:val="nil"/>
            </w:tcBorders>
          </w:tcPr>
          <w:p w:rsidR="002970EB" w:rsidRPr="007833DE" w:rsidRDefault="002970EB" w:rsidP="002970EB">
            <w:pPr>
              <w:pStyle w:val="TableParagraph"/>
              <w:spacing w:line="375" w:lineRule="exact"/>
              <w:rPr>
                <w:rFonts w:ascii="標楷體" w:eastAsia="標楷體" w:hAnsi="標楷體"/>
                <w:spacing w:val="-4"/>
                <w:sz w:val="28"/>
              </w:rPr>
            </w:pPr>
            <w:r w:rsidRPr="007833DE">
              <w:rPr>
                <w:rFonts w:ascii="標楷體" w:eastAsia="標楷體" w:hAnsi="標楷體"/>
                <w:spacing w:val="-4"/>
                <w:sz w:val="28"/>
              </w:rPr>
              <w:t>參、其他：</w:t>
            </w:r>
          </w:p>
          <w:p w:rsidR="002970EB" w:rsidRPr="007833DE" w:rsidRDefault="002970EB" w:rsidP="002970EB">
            <w:pPr>
              <w:pStyle w:val="TableParagraph"/>
              <w:spacing w:line="375" w:lineRule="exact"/>
              <w:rPr>
                <w:rFonts w:ascii="標楷體" w:eastAsia="標楷體" w:hAnsi="標楷體"/>
                <w:sz w:val="28"/>
              </w:rPr>
            </w:pPr>
            <w:r w:rsidRPr="007833DE">
              <w:rPr>
                <w:rFonts w:ascii="標楷體" w:eastAsia="標楷體" w:hAnsi="標楷體" w:hint="eastAsia"/>
                <w:sz w:val="28"/>
              </w:rPr>
              <w:t>一、</w:t>
            </w:r>
            <w:r w:rsidRPr="007833DE">
              <w:rPr>
                <w:rFonts w:ascii="標楷體" w:eastAsia="標楷體" w:hAnsi="標楷體"/>
                <w:sz w:val="28"/>
              </w:rPr>
              <w:t xml:space="preserve"> 本學年度收支餘</w:t>
            </w:r>
            <w:proofErr w:type="gramStart"/>
            <w:r w:rsidRPr="007833DE">
              <w:rPr>
                <w:rFonts w:ascii="標楷體" w:eastAsia="標楷體" w:hAnsi="標楷體"/>
                <w:sz w:val="28"/>
              </w:rPr>
              <w:t>絀</w:t>
            </w:r>
            <w:proofErr w:type="gramEnd"/>
            <w:r w:rsidRPr="007833DE">
              <w:rPr>
                <w:rFonts w:ascii="標楷體" w:eastAsia="標楷體" w:hAnsi="標楷體"/>
                <w:sz w:val="28"/>
              </w:rPr>
              <w:t>(短</w:t>
            </w:r>
            <w:proofErr w:type="gramStart"/>
            <w:r w:rsidRPr="007833DE">
              <w:rPr>
                <w:rFonts w:ascii="標楷體" w:eastAsia="標楷體" w:hAnsi="標楷體"/>
                <w:sz w:val="28"/>
              </w:rPr>
              <w:t>絀</w:t>
            </w:r>
            <w:proofErr w:type="gramEnd"/>
            <w:r w:rsidRPr="007833DE">
              <w:rPr>
                <w:rFonts w:ascii="標楷體" w:eastAsia="標楷體" w:hAnsi="標楷體"/>
                <w:sz w:val="28"/>
              </w:rPr>
              <w:t>)原因及短</w:t>
            </w:r>
            <w:proofErr w:type="gramStart"/>
            <w:r w:rsidRPr="007833DE">
              <w:rPr>
                <w:rFonts w:ascii="標楷體" w:eastAsia="標楷體" w:hAnsi="標楷體"/>
                <w:sz w:val="28"/>
              </w:rPr>
              <w:t>絀</w:t>
            </w:r>
            <w:proofErr w:type="gramEnd"/>
            <w:r w:rsidRPr="007833DE">
              <w:rPr>
                <w:rFonts w:ascii="標楷體" w:eastAsia="標楷體" w:hAnsi="標楷體"/>
                <w:sz w:val="28"/>
              </w:rPr>
              <w:t>因應改善措施:</w:t>
            </w:r>
          </w:p>
          <w:p w:rsidR="002970EB" w:rsidRPr="007833DE" w:rsidRDefault="002970EB" w:rsidP="005222BF">
            <w:pPr>
              <w:pStyle w:val="TableParagraph"/>
              <w:spacing w:line="375" w:lineRule="exact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7833DE">
              <w:rPr>
                <w:rFonts w:ascii="標楷體" w:eastAsia="標楷體" w:hAnsi="標楷體" w:hint="eastAsia"/>
                <w:sz w:val="28"/>
              </w:rPr>
              <w:t>本學年度收支</w:t>
            </w:r>
            <w:r w:rsidR="005222BF" w:rsidRPr="005222BF">
              <w:rPr>
                <w:rFonts w:ascii="標楷體" w:eastAsia="標楷體" w:hAnsi="標楷體" w:hint="eastAsia"/>
                <w:sz w:val="28"/>
              </w:rPr>
              <w:t>餘</w:t>
            </w:r>
            <w:proofErr w:type="gramStart"/>
            <w:r w:rsidRPr="007833DE">
              <w:rPr>
                <w:rFonts w:ascii="標楷體" w:eastAsia="標楷體" w:hAnsi="標楷體" w:hint="eastAsia"/>
                <w:sz w:val="28"/>
              </w:rPr>
              <w:t>絀</w:t>
            </w:r>
            <w:proofErr w:type="gramEnd"/>
            <w:r w:rsidR="005222BF">
              <w:rPr>
                <w:rFonts w:ascii="標楷體" w:eastAsia="標楷體" w:hAnsi="標楷體"/>
                <w:sz w:val="28"/>
              </w:rPr>
              <w:t>4,561</w:t>
            </w:r>
            <w:r w:rsidRPr="007833DE">
              <w:rPr>
                <w:rFonts w:ascii="標楷體" w:eastAsia="標楷體" w:hAnsi="標楷體"/>
                <w:sz w:val="28"/>
              </w:rPr>
              <w:t>萬</w:t>
            </w:r>
            <w:r w:rsidR="005222BF">
              <w:rPr>
                <w:rFonts w:ascii="標楷體" w:eastAsia="標楷體" w:hAnsi="標楷體" w:hint="eastAsia"/>
                <w:sz w:val="28"/>
              </w:rPr>
              <w:t>3</w:t>
            </w:r>
            <w:r w:rsidR="005222BF">
              <w:rPr>
                <w:rFonts w:ascii="標楷體" w:eastAsia="標楷體" w:hAnsi="標楷體"/>
                <w:sz w:val="28"/>
              </w:rPr>
              <w:t>03</w:t>
            </w:r>
            <w:r w:rsidRPr="007833DE">
              <w:rPr>
                <w:rFonts w:ascii="標楷體" w:eastAsia="標楷體" w:hAnsi="標楷體"/>
                <w:sz w:val="28"/>
              </w:rPr>
              <w:t>元係因為</w:t>
            </w:r>
            <w:r w:rsidR="005222BF">
              <w:rPr>
                <w:rFonts w:ascii="標楷體" w:eastAsia="標楷體" w:hAnsi="標楷體" w:hint="eastAsia"/>
                <w:sz w:val="28"/>
              </w:rPr>
              <w:t>董事會捐贈及借款轉捐贈收入</w:t>
            </w:r>
            <w:r w:rsidRPr="007833DE">
              <w:rPr>
                <w:rFonts w:ascii="標楷體" w:eastAsia="標楷體" w:hAnsi="標楷體"/>
                <w:sz w:val="28"/>
              </w:rPr>
              <w:t>所致.</w:t>
            </w:r>
          </w:p>
          <w:p w:rsidR="002970EB" w:rsidRPr="007833DE" w:rsidRDefault="002970EB" w:rsidP="005222BF">
            <w:pPr>
              <w:pStyle w:val="TableParagraph"/>
              <w:spacing w:line="375" w:lineRule="exact"/>
              <w:rPr>
                <w:rFonts w:ascii="標楷體" w:eastAsia="標楷體" w:hAnsi="標楷體"/>
                <w:sz w:val="28"/>
              </w:rPr>
            </w:pPr>
            <w:r w:rsidRPr="007833DE">
              <w:rPr>
                <w:rFonts w:ascii="標楷體" w:eastAsia="標楷體" w:hAnsi="標楷體" w:hint="eastAsia"/>
                <w:sz w:val="28"/>
              </w:rPr>
              <w:t>因應改善措施</w:t>
            </w:r>
            <w:r w:rsidRPr="007833DE">
              <w:rPr>
                <w:rFonts w:ascii="標楷體" w:eastAsia="標楷體" w:hAnsi="標楷體"/>
                <w:sz w:val="28"/>
              </w:rPr>
              <w:t>:目前本校</w:t>
            </w:r>
            <w:r w:rsidR="005222BF">
              <w:rPr>
                <w:rFonts w:ascii="標楷體" w:eastAsia="標楷體" w:hAnsi="標楷體"/>
                <w:sz w:val="28"/>
              </w:rPr>
              <w:t>規劃教學環境改善</w:t>
            </w:r>
            <w:r w:rsidRPr="007833DE">
              <w:rPr>
                <w:rFonts w:ascii="標楷體" w:eastAsia="標楷體" w:hAnsi="標楷體"/>
                <w:sz w:val="28"/>
              </w:rPr>
              <w:t>,</w:t>
            </w:r>
            <w:r w:rsidR="005222BF">
              <w:rPr>
                <w:rFonts w:ascii="標楷體" w:eastAsia="標楷體" w:hAnsi="標楷體"/>
                <w:sz w:val="28"/>
              </w:rPr>
              <w:t>並</w:t>
            </w:r>
            <w:r w:rsidRPr="007833DE">
              <w:rPr>
                <w:rFonts w:ascii="標楷體" w:eastAsia="標楷體" w:hAnsi="標楷體"/>
                <w:sz w:val="28"/>
              </w:rPr>
              <w:t>積極開發海外僑生回台就讀,並且提高教學品質輔導學生取得各項證照,增加國內學生就讀意願,並調整教職員人數,以達開源節流,以逐年增加學生人數為目標</w:t>
            </w:r>
            <w:r w:rsidR="005222BF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5222BF" w:rsidRPr="007833DE" w:rsidRDefault="002970EB" w:rsidP="005222BF">
            <w:pPr>
              <w:pStyle w:val="TableParagraph"/>
              <w:spacing w:line="375" w:lineRule="exact"/>
              <w:rPr>
                <w:rFonts w:ascii="標楷體" w:eastAsia="標楷體" w:hAnsi="標楷體"/>
                <w:sz w:val="28"/>
              </w:rPr>
            </w:pPr>
            <w:r w:rsidRPr="007833DE">
              <w:rPr>
                <w:rFonts w:ascii="標楷體" w:eastAsia="標楷體" w:hAnsi="標楷體" w:hint="eastAsia"/>
                <w:sz w:val="28"/>
              </w:rPr>
              <w:t>二、</w:t>
            </w:r>
            <w:r w:rsidRPr="007833DE">
              <w:rPr>
                <w:rFonts w:ascii="標楷體" w:eastAsia="標楷體" w:hAnsi="標楷體"/>
                <w:sz w:val="28"/>
              </w:rPr>
              <w:t xml:space="preserve"> 其他重要財務事項:</w:t>
            </w:r>
            <w:r w:rsidR="005222BF" w:rsidRPr="007833DE">
              <w:rPr>
                <w:rFonts w:ascii="標楷體" w:eastAsia="標楷體" w:hAnsi="標楷體"/>
                <w:sz w:val="28"/>
              </w:rPr>
              <w:t xml:space="preserve"> </w:t>
            </w:r>
            <w:r w:rsidR="005222BF">
              <w:rPr>
                <w:rFonts w:ascii="標楷體" w:eastAsia="標楷體" w:hAnsi="標楷體"/>
                <w:sz w:val="28"/>
              </w:rPr>
              <w:t>無</w:t>
            </w:r>
          </w:p>
          <w:p w:rsidR="002970EB" w:rsidRPr="007833DE" w:rsidRDefault="002970EB" w:rsidP="002970EB">
            <w:pPr>
              <w:pStyle w:val="TableParagraph"/>
              <w:spacing w:line="375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970EB">
        <w:trPr>
          <w:trHeight w:val="1200"/>
        </w:trPr>
        <w:tc>
          <w:tcPr>
            <w:tcW w:w="9784" w:type="dxa"/>
            <w:tcBorders>
              <w:top w:val="nil"/>
              <w:bottom w:val="nil"/>
            </w:tcBorders>
          </w:tcPr>
          <w:p w:rsidR="002970EB" w:rsidRPr="007833DE" w:rsidRDefault="002970EB" w:rsidP="002970EB">
            <w:pPr>
              <w:pStyle w:val="TableParagraph"/>
              <w:spacing w:before="1" w:line="376" w:lineRule="exact"/>
              <w:ind w:left="748"/>
              <w:rPr>
                <w:rFonts w:ascii="標楷體" w:eastAsia="標楷體" w:hAnsi="標楷體"/>
                <w:sz w:val="28"/>
              </w:rPr>
            </w:pPr>
          </w:p>
        </w:tc>
      </w:tr>
      <w:tr w:rsidR="002970EB" w:rsidTr="007833DE">
        <w:trPr>
          <w:trHeight w:val="3069"/>
        </w:trPr>
        <w:tc>
          <w:tcPr>
            <w:tcW w:w="9784" w:type="dxa"/>
            <w:tcBorders>
              <w:top w:val="nil"/>
            </w:tcBorders>
          </w:tcPr>
          <w:p w:rsidR="002970EB" w:rsidRDefault="002970EB" w:rsidP="002970EB">
            <w:pPr>
              <w:pStyle w:val="TableParagraph"/>
              <w:spacing w:before="0" w:line="400" w:lineRule="atLeast"/>
              <w:ind w:left="748" w:right="165"/>
              <w:rPr>
                <w:sz w:val="28"/>
              </w:rPr>
            </w:pPr>
          </w:p>
        </w:tc>
      </w:tr>
    </w:tbl>
    <w:p w:rsidR="00734324" w:rsidRDefault="00734324"/>
    <w:sectPr w:rsidR="00734324">
      <w:type w:val="continuous"/>
      <w:pgSz w:w="11910" w:h="16840"/>
      <w:pgMar w:top="2880" w:right="992" w:bottom="280" w:left="850" w:header="11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C1" w:rsidRDefault="00B217C1">
      <w:r>
        <w:separator/>
      </w:r>
    </w:p>
  </w:endnote>
  <w:endnote w:type="continuationSeparator" w:id="0">
    <w:p w:rsidR="00B217C1" w:rsidRDefault="00B2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DD" w:rsidRDefault="00263D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DD" w:rsidRDefault="00263DD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DD" w:rsidRDefault="00263D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C1" w:rsidRDefault="00B217C1">
      <w:r>
        <w:separator/>
      </w:r>
    </w:p>
  </w:footnote>
  <w:footnote w:type="continuationSeparator" w:id="0">
    <w:p w:rsidR="00B217C1" w:rsidRDefault="00B21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DD" w:rsidRDefault="00263D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AB" w:rsidRDefault="00263DDD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685800</wp:posOffset>
              </wp:positionV>
              <wp:extent cx="3552825" cy="219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82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Pr="00263DDD" w:rsidRDefault="00734324">
                          <w:pPr>
                            <w:pStyle w:val="a3"/>
                            <w:rPr>
                              <w:rFonts w:ascii="標楷體" w:eastAsia="標楷體" w:hAnsi="標楷體"/>
                              <w:sz w:val="32"/>
                              <w:szCs w:val="32"/>
                            </w:rPr>
                          </w:pPr>
                          <w:r w:rsidRPr="00263DDD">
                            <w:rPr>
                              <w:rFonts w:ascii="標楷體" w:eastAsia="標楷體" w:hAnsi="標楷體"/>
                              <w:spacing w:val="-3"/>
                              <w:sz w:val="32"/>
                              <w:szCs w:val="32"/>
                            </w:rPr>
                            <w:t>新光學校財團法人高雄市新光高級中學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1.7pt;margin-top:54pt;width:279.75pt;height:17.2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cLpwEAAD8DAAAOAAAAZHJzL2Uyb0RvYy54bWysUsFu1DAQvSP1Hyzfu8mmWijRZitoBUKq&#10;AKnlAxzH3ljEHuPxbrJ/z9jJbiu4IS722H5+b97MbO8mO7CjCmjANXy9KjlTTkJn3L7hP54/Xd9y&#10;hlG4TgzgVMNPCvnd7urNdvS1qqCHoVOBEYnDevQN72P0dVGg7JUVuAKvHD1qCFZEOoZ90QUxErsd&#10;iqos3xYjhM4HkAqRbh/mR77L/ForGb9pjSqyoeGUW8xryGub1mK3FfU+CN8buaQh/iELK4wj0QvV&#10;g4iCHYL5i8oaGQBBx5UEW4DWRqrsgdysyz/cPPXCq+yFioP+Uib8f7Ty6/F7YKaj3nHmhKUWPasp&#10;tjCxdSrO6LEmzJMnVJw+wpSAySj6R5A/kSDFK8z8AQmdMJMONu1kk9FHqv/pUnMSYZIubzab6rba&#10;cCbprVq/L99tkm7x8tsHjJ8VWJaChgfqac5AHB8xztAzZElm1k9pxamdFhctdCcyMVKvG46/DiIo&#10;zoYvjoqZBuMchHPQnoMQh3vI45O8OPhwiKBNVk4SM++iTF3KuS8Tlcbg9TmjXuZ+9xsAAP//AwBQ&#10;SwMEFAAGAAgAAAAhADkzpT7gAAAACwEAAA8AAABkcnMvZG93bnJldi54bWxMj8FOwzAQRO9I/IO1&#10;SNyoTZpCG+JUqKjigDi0gMRxG5s4IrYj203dv2c5wXFnnmZn6nW2A5t0iL13Em5nAph2rVe96yS8&#10;v21vlsBiQqdw8E5LOOsI6+byosZK+ZPb6WmfOkYhLlYowaQ0VpzH1miLceZH7cj78sFiojN0XAU8&#10;UbgdeCHEHbfYO/pgcNQbo9vv/dFK+NiM25f8afB1Wqjnp+J+dw5tlvL6Kj8+AEs6pz8YfutTdWio&#10;08EfnYpskDAv5yWhZIgljSJiJYoVsAMpZbEA3tT8/4bmBwAA//8DAFBLAQItABQABgAIAAAAIQC2&#10;gziS/gAAAOEBAAATAAAAAAAAAAAAAAAAAAAAAABbQ29udGVudF9UeXBlc10ueG1sUEsBAi0AFAAG&#10;AAgAAAAhADj9If/WAAAAlAEAAAsAAAAAAAAAAAAAAAAALwEAAF9yZWxzLy5yZWxzUEsBAi0AFAAG&#10;AAgAAAAhAKWPJwunAQAAPwMAAA4AAAAAAAAAAAAAAAAALgIAAGRycy9lMm9Eb2MueG1sUEsBAi0A&#10;FAAGAAgAAAAhADkzpT7gAAAACwEAAA8AAAAAAAAAAAAAAAAAAQQAAGRycy9kb3ducmV2LnhtbFBL&#10;BQYAAAAABAAEAPMAAAAOBQAAAAA=&#10;" filled="f" stroked="f">
              <v:path arrowok="t"/>
              <v:textbox inset="0,0,0,0">
                <w:txbxContent>
                  <w:p w:rsidR="00787BAB" w:rsidRPr="00263DDD" w:rsidRDefault="00734324">
                    <w:pPr>
                      <w:pStyle w:val="a3"/>
                      <w:rPr>
                        <w:rFonts w:ascii="標楷體" w:eastAsia="標楷體" w:hAnsi="標楷體"/>
                        <w:sz w:val="32"/>
                        <w:szCs w:val="32"/>
                      </w:rPr>
                    </w:pPr>
                    <w:r w:rsidRPr="00263DDD">
                      <w:rPr>
                        <w:rFonts w:ascii="標楷體" w:eastAsia="標楷體" w:hAnsi="標楷體"/>
                        <w:spacing w:val="-3"/>
                        <w:sz w:val="32"/>
                        <w:szCs w:val="32"/>
                      </w:rPr>
                      <w:t>新光學校財團法人高雄市新光高級中學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2A16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5268595</wp:posOffset>
              </wp:positionH>
              <wp:positionV relativeFrom="page">
                <wp:posOffset>1671320</wp:posOffset>
              </wp:positionV>
              <wp:extent cx="1170305" cy="1587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Default="00734324">
                          <w:pPr>
                            <w:tabs>
                              <w:tab w:val="left" w:pos="721"/>
                              <w:tab w:val="left" w:pos="1323"/>
                            </w:tabs>
                            <w:spacing w:line="249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/>
                              <w:sz w:val="20"/>
                            </w:rPr>
                            <w:t>全</w:t>
                          </w:r>
                          <w:r>
                            <w:rPr>
                              <w:rFonts w:ascii="新細明體" w:eastAsia="新細明體"/>
                              <w:spacing w:val="46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alibri" w:eastAsia="Calibri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 w:eastAsia="Calibri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新細明體" w:eastAsia="新細明體"/>
                              <w:sz w:val="20"/>
                            </w:rPr>
                            <w:t>頁</w:t>
                          </w:r>
                          <w:r>
                            <w:rPr>
                              <w:rFonts w:ascii="新細明體" w:eastAsia="新細明體"/>
                              <w:spacing w:val="-10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新細明體" w:eastAsia="新細明體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eastAsia="Calibri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eastAsia="Calibri"/>
                              <w:b/>
                              <w:spacing w:val="5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新細明體" w:eastAsia="新細明體"/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7" type="#_x0000_t202" style="position:absolute;margin-left:414.85pt;margin-top:131.6pt;width:92.15pt;height:1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okqgEAAEYDAAAOAAAAZHJzL2Uyb0RvYy54bWysUsGO0zAQvSPxD5bv1MmislXUdAWsQEgr&#10;QNrlAxzHbixij/G4Tfr3jN2mu4Ib4uKM4zdv3puZ7d3sRnbUES34lterijPtFfTW71v+4+nTmw1n&#10;mKTv5Qhet/ykkd/tXr/aTqHRNzDA2OvIiMRjM4WWDymFRghUg3YSVxC0p0cD0clE17gXfZQTsbtR&#10;3FTVOzFB7EMEpRHp7/35ke8KvzFapW/GoE5sbDlpS+WM5ezyKXZb2eyjDINVFxnyH1Q4aT0VvVLd&#10;yyTZIdq/qJxVERBMWilwAoyxShcP5Kau/nDzOMigixdqDoZrm/D/0aqvx++R2b7lNCgvHY3oSc+p&#10;g5ltcnOmgA1hHgOh0vwBZhpyMYrhAdRPJIh4gTknIKFzM2YTXf6STUaJ1P/TtedUhKnMVt9Wb6s1&#10;Z4re6vXmdl2GIp6zQ8T0WYNjOWh5pJkWBfL4gCnXl80CuYg518+y0tzNxV29mOmgP5GXiUbecvx1&#10;kFFzNn7x1NO8H0sQl6BbgpjGj1C2KFvy8P6QwNgiIFc6814E0LCKrsti5W14eS+o5/Xf/QYAAP//&#10;AwBQSwMEFAAGAAgAAAAhABkXyofhAAAADAEAAA8AAABkcnMvZG93bnJldi54bWxMj8FOwzAMhu9I&#10;vENkJG4sXYCtlKYTGpo4IA4bIHHMGtNUNEmVZF329ngnONr+9Pv761W2A5swxN47CfNZAQxd63Xv&#10;Ogkf75ubElhMymk1eIcSThhh1Vxe1KrS/ui2OO1SxyjExUpJMCmNFeexNWhVnPkRHd2+fbAq0Rg6&#10;roM6UrgduCiKBbeqd/TBqBHXBtuf3cFK+FyPm9f8ZdTbdK9fnsVyewptlvL6Kj89AkuY0x8MZ31S&#10;h4ac9v7gdGSDhFI8LAmVIBa3AtiZKOZ3VG9Pq7IUwJua/y/R/AIAAP//AwBQSwECLQAUAAYACAAA&#10;ACEAtoM4kv4AAADhAQAAEwAAAAAAAAAAAAAAAAAAAAAAW0NvbnRlbnRfVHlwZXNdLnhtbFBLAQIt&#10;ABQABgAIAAAAIQA4/SH/1gAAAJQBAAALAAAAAAAAAAAAAAAAAC8BAABfcmVscy8ucmVsc1BLAQIt&#10;ABQABgAIAAAAIQA9JWokqgEAAEYDAAAOAAAAAAAAAAAAAAAAAC4CAABkcnMvZTJvRG9jLnhtbFBL&#10;AQItABQABgAIAAAAIQAZF8qH4QAAAAwBAAAPAAAAAAAAAAAAAAAAAAQEAABkcnMvZG93bnJldi54&#10;bWxQSwUGAAAAAAQABADzAAAAEgUAAAAA&#10;" filled="f" stroked="f">
              <v:path arrowok="t"/>
              <v:textbox inset="0,0,0,0">
                <w:txbxContent>
                  <w:p w:rsidR="00787BAB" w:rsidRDefault="00734324">
                    <w:pPr>
                      <w:tabs>
                        <w:tab w:val="left" w:pos="721"/>
                        <w:tab w:val="left" w:pos="1323"/>
                      </w:tabs>
                      <w:spacing w:line="249" w:lineRule="exact"/>
                      <w:ind w:left="20"/>
                      <w:rPr>
                        <w:rFonts w:ascii="新細明體" w:eastAsia="新細明體" w:hint="eastAsia"/>
                        <w:sz w:val="20"/>
                      </w:rPr>
                    </w:pPr>
                    <w:r>
                      <w:rPr>
                        <w:rFonts w:ascii="新細明體" w:eastAsia="新細明體"/>
                        <w:sz w:val="20"/>
                      </w:rPr>
                      <w:t>全</w:t>
                    </w:r>
                    <w:r>
                      <w:rPr>
                        <w:rFonts w:ascii="新細明體" w:eastAsia="新細明體"/>
                        <w:spacing w:val="46"/>
                        <w:sz w:val="20"/>
                      </w:rPr>
                      <w:t xml:space="preserve">  </w:t>
                    </w:r>
                    <w:r>
                      <w:rPr>
                        <w:rFonts w:ascii="Calibri" w:eastAsia="Calibri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 w:eastAsia="Calibri"/>
                        <w:b/>
                        <w:sz w:val="20"/>
                      </w:rPr>
                      <w:tab/>
                    </w:r>
                    <w:r>
                      <w:rPr>
                        <w:rFonts w:ascii="新細明體" w:eastAsia="新細明體"/>
                        <w:sz w:val="20"/>
                      </w:rPr>
                      <w:t>頁</w:t>
                    </w:r>
                    <w:r>
                      <w:rPr>
                        <w:rFonts w:ascii="新細明體" w:eastAsia="新細明體"/>
                        <w:spacing w:val="-10"/>
                        <w:sz w:val="20"/>
                      </w:rPr>
                      <w:t>第</w:t>
                    </w:r>
                    <w:r>
                      <w:rPr>
                        <w:rFonts w:ascii="新細明體" w:eastAsia="新細明體"/>
                        <w:sz w:val="20"/>
                      </w:rPr>
                      <w:tab/>
                    </w:r>
                    <w:r>
                      <w:rPr>
                        <w:rFonts w:ascii="Calibri" w:eastAsia="Calibri"/>
                        <w:b/>
                        <w:sz w:val="20"/>
                      </w:rPr>
                      <w:t>1</w:t>
                    </w:r>
                    <w:r>
                      <w:rPr>
                        <w:rFonts w:ascii="Calibri" w:eastAsia="Calibri"/>
                        <w:b/>
                        <w:spacing w:val="53"/>
                        <w:sz w:val="20"/>
                      </w:rPr>
                      <w:t xml:space="preserve">  </w:t>
                    </w:r>
                    <w:r>
                      <w:rPr>
                        <w:rFonts w:ascii="新細明體" w:eastAsia="新細明體"/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32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3026791</wp:posOffset>
              </wp:positionH>
              <wp:positionV relativeFrom="page">
                <wp:posOffset>1071588</wp:posOffset>
              </wp:positionV>
              <wp:extent cx="20383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Default="00734324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238.35pt;margin-top:84.4pt;width:16.05pt;height:16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f0pAEAAEUDAAAOAAAAZHJzL2Uyb0RvYy54bWysUsFu1DAQvSPxD5bvbNJUoCrabFWoQEgV&#10;ILV8gOPYm4jYY2a8m+zfM3ay2wpuqBd7bD+/eW9mtrezG8XRIA3gG3m1KaUwXkM3+H0jfz59fncj&#10;BUXlOzWCN408GZK3u7dvtlOoTQU9jJ1BwSSe6ik0so8x1EVBujdO0QaC8fxoAZ2KfMR90aGamN2N&#10;RVWWH4oJsAsI2hDx7f3yKHeZ31qj43dryUQxNpK1xbxiXtu0FrutqveoQj/oVYb6DxVODZ6TXqju&#10;VVTigMM/VG7QCAQ2bjS4AqwdtMke2M1V+Zebx14Fk71wcShcykSvR6u/HX+gGLpGVlJ45bhFT2aO&#10;LcyiSsWZAtWMeQyMivNHmLnJ2SiFB9C/iCHFC8zygRidijFbdGlnm4I/cv1Pl5pzEqH5siqvb67f&#10;S6H5aY0T5/PngBS/GHAiBY1EbmkWoI4PFBfoGbJqWdInVXFu59Xc6qWF7sRWJu54I+n3QaGRYvzq&#10;uaRpPM4BnoP2HGAcP0EeouTIw90hgh2ygJRp4V0FcK+yhXWu0jC8PGfU8/Tv/gAAAP//AwBQSwME&#10;FAAGAAgAAAAhAEF5CnHfAAAACwEAAA8AAABkcnMvZG93bnJldi54bWxMj8FOwzAQRO9I/IO1SNyo&#10;Q0WTEuJUqKjigDi0gMRxG5s4Il5HsZu6f8/2VG67mtHMm2qVXC8mM4bOk4L7WQbCUON1R62Cz4/N&#10;3RJEiEgae09GwckEWNXXVxWW2h9pa6ZdbAWHUChRgY1xKKUMjTUOw8wPhlj78aPDyO/YSj3ikcNd&#10;L+dZlkuHHXGDxcGsrWl+dwen4Gs9bN7St8X3aaFfX+bF9jQ2Sanbm/T8BCKaFC9mOOMzOtTMtPcH&#10;0kH0Ch6KvGArC/mSN7BjkZ2PvQIufgRZV/L/hvoPAAD//wMAUEsBAi0AFAAGAAgAAAAhALaDOJL+&#10;AAAA4QEAABMAAAAAAAAAAAAAAAAAAAAAAFtDb250ZW50X1R5cGVzXS54bWxQSwECLQAUAAYACAAA&#10;ACEAOP0h/9YAAACUAQAACwAAAAAAAAAAAAAAAAAvAQAAX3JlbHMvLnJlbHNQSwECLQAUAAYACAAA&#10;ACEAyWYH9KQBAABFAwAADgAAAAAAAAAAAAAAAAAuAgAAZHJzL2Uyb0RvYy54bWxQSwECLQAUAAYA&#10;CAAAACEAQXkKcd8AAAALAQAADwAAAAAAAAAAAAAAAAD+AwAAZHJzL2Rvd25yZXYueG1sUEsFBgAA&#10;AAAEAAQA8wAAAAoFAAAAAA==&#10;" filled="f" stroked="f">
              <v:path arrowok="t"/>
              <v:textbox inset="0,0,0,0">
                <w:txbxContent>
                  <w:p w:rsidR="00787BAB" w:rsidRDefault="00734324">
                    <w:pPr>
                      <w:pStyle w:val="a3"/>
                    </w:pPr>
                    <w:r>
                      <w:rPr>
                        <w:spacing w:val="-10"/>
                      </w:rPr>
                      <w:t>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32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3383407</wp:posOffset>
              </wp:positionH>
              <wp:positionV relativeFrom="page">
                <wp:posOffset>1071588</wp:posOffset>
              </wp:positionV>
              <wp:extent cx="20383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Default="00734324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266.4pt;margin-top:84.4pt;width:16.05pt;height:16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dIpAEAAEUDAAAOAAAAZHJzL2Uyb0RvYy54bWysUsFu2zAMvQ/YPwi6N3YTrCiMOMXWYsOA&#10;ohvQ7gNkWYqNWaJGKrHz96NkJy2227CLRElPj++R3N5NbhBHg9SDr+X1qpTCeA1t7/e1/PHy+epW&#10;CorKt2oAb2p5MiTvdu/fbcdQmTV0MLQGBZN4qsZQyy7GUBUF6c44RSsIxvOjBXQq8hH3RYtqZHY3&#10;FOuyvClGwDYgaEPEtw/zo9xlfmuNjt+sJRPFUEvWFvOKeW3SWuy2qtqjCl2vFxnqH1Q41XtOeqF6&#10;UFGJA/Z/UbleIxDYuNLgCrC21yZ7YDfX5R9unjsVTPbCxaFwKRP9P1r9dPyOom9ruZHCK8ctejFT&#10;bGASm1ScMVDFmOfAqDh9gombnI1SeAT9kxhSvMHMH4jRqRiTRZd2tin4I9f/dKk5JxGaL9fl5nbz&#10;QQrNT0ucOF8/B6T4xYATKaglckuzAHV8pDhDz5BFy5w+qYpTMy3mFi8NtCe2MnLHa0m/DgqNFMNX&#10;zyVN43EO8Bw05wDjcA95iJIjDx8PEWyfBaRMM+8igHuVLSxzlYbh7TmjXqd/9xsAAP//AwBQSwME&#10;FAAGAAgAAAAhAAvK5uvgAAAACwEAAA8AAABkcnMvZG93bnJldi54bWxMj8FOwzAQRO9I/IO1SNyo&#10;QyChDXEqVFRxQD20UKlHN17iiNiObDd1/57lBLddzWjmTb1MZmAT+tA7K+B+lgFD2zrV207A58f6&#10;bg4sRGmVHJxFARcMsGyur2pZKXe2W5x2sWMUYkMlBegYx4rz0Go0MszciJa0L+eNjPT6jisvzxRu&#10;Bp5nWcmN7C01aDniSmP7vTsZAfvVuH5PBy03U6HeXvOn7cW3SYjbm/TyDCxiin9m+MUndGiI6ehO&#10;VgU2CCgeckKPJJRzOshRlI8LYEcBVLwA3tT8/4bmBwAA//8DAFBLAQItABQABgAIAAAAIQC2gziS&#10;/gAAAOEBAAATAAAAAAAAAAAAAAAAAAAAAABbQ29udGVudF9UeXBlc10ueG1sUEsBAi0AFAAGAAgA&#10;AAAhADj9If/WAAAAlAEAAAsAAAAAAAAAAAAAAAAALwEAAF9yZWxzLy5yZWxzUEsBAi0AFAAGAAgA&#10;AAAhAN4vp0ikAQAARQMAAA4AAAAAAAAAAAAAAAAALgIAAGRycy9lMm9Eb2MueG1sUEsBAi0AFAAG&#10;AAgAAAAhAAvK5uvgAAAACwEAAA8AAAAAAAAAAAAAAAAA/gMAAGRycy9kb3ducmV2LnhtbFBLBQYA&#10;AAAABAAEAPMAAAALBQAAAAA=&#10;" filled="f" stroked="f">
              <v:path arrowok="t"/>
              <v:textbox inset="0,0,0,0">
                <w:txbxContent>
                  <w:p w:rsidR="00787BAB" w:rsidRDefault="00734324">
                    <w:pPr>
                      <w:pStyle w:val="a3"/>
                    </w:pPr>
                    <w:r>
                      <w:rPr>
                        <w:spacing w:val="-10"/>
                      </w:rPr>
                      <w:t>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32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3740022</wp:posOffset>
              </wp:positionH>
              <wp:positionV relativeFrom="page">
                <wp:posOffset>1071588</wp:posOffset>
              </wp:positionV>
              <wp:extent cx="203835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Default="00734324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294.5pt;margin-top:84.4pt;width:16.05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CTJpQEAAEUDAAAOAAAAZHJzL2Uyb0RvYy54bWysUsFu2zAMvQ/oPwi6N3bTbiiMOMW2osOA&#10;YhvQ7gNkWYqNWaJKKrHz96NkJy2227CLRElPj++R3NxNbhAHg9SDr+XVqpTCeA1t73e1/Pn8cHkr&#10;BUXlWzWAN7U8GpJ324t3mzFUZg0dDK1BwSSeqjHUsosxVEVBujNO0QqC8fxoAZ2KfMRd0aIamd0N&#10;xbosPxQjYBsQtCHi2/v5UW4zv7VGx+/WkoliqCVri3nFvDZpLbYbVe1Qha7Xiwz1Dyqc6j0nPVPd&#10;q6jEHvu/qFyvEQhsXGlwBVjba5M9sJur8g83T50KJnvh4lA4l4n+H63+dviBom9reSOFV45b9Gym&#10;2MAkblJxxkAVY54Co+L0CSZucjZK4RH0L2JI8QYzfyBGp2JMFl3a2abgj1z/47nmnERovlyX17fX&#10;76XQ/LTEifP1c0CKXww4kYJaIrc0C1CHR4oz9ARZtMzpk6o4NdNibvHSQHtkKyN3vJb0sldopBi+&#10;ei5pGo9TgKegOQUYh8+Qhyg58vBxH8H2WUDKNPMuArhX2cIyV2kY3p4z6nX6t78BAAD//wMAUEsD&#10;BBQABgAIAAAAIQCf46hO4AAAAAsBAAAPAAAAZHJzL2Rvd25yZXYueG1sTI8xT8MwFIR3JP6D9ZDY&#10;qJNIDWkap0JFFQNiaAGp42ts4ojYjmw3df89jwnG053uvms2yYxsVj4MzgrIFxkwZTsnB9sL+Hjf&#10;PVTAQkQrcXRWCbiqAJv29qbBWrqL3av5EHtGJTbUKEDHONWch04rg2HhJmXJ+3LeYCTpey49Xqjc&#10;jLzIspIbHCwtaJzUVqvu+3A2Aj630+41HTW+zUv58lw87q++S0Lc36WnNbCoUvwLwy8+oUNLTCd3&#10;tjKwUcCyWtGXSEZZ0QdKlEWeAzsJoOEV8Lbh/z+0PwAAAP//AwBQSwECLQAUAAYACAAAACEAtoM4&#10;kv4AAADhAQAAEwAAAAAAAAAAAAAAAAAAAAAAW0NvbnRlbnRfVHlwZXNdLnhtbFBLAQItABQABgAI&#10;AAAAIQA4/SH/1gAAAJQBAAALAAAAAAAAAAAAAAAAAC8BAABfcmVscy8ucmVsc1BLAQItABQABgAI&#10;AAAAIQA53CTJpQEAAEUDAAAOAAAAAAAAAAAAAAAAAC4CAABkcnMvZTJvRG9jLnhtbFBLAQItABQA&#10;BgAIAAAAIQCf46hO4AAAAAsBAAAPAAAAAAAAAAAAAAAAAP8DAABkcnMvZG93bnJldi54bWxQSwUG&#10;AAAAAAQABADzAAAADAUAAAAA&#10;" filled="f" stroked="f">
              <v:path arrowok="t"/>
              <v:textbox inset="0,0,0,0">
                <w:txbxContent>
                  <w:p w:rsidR="00787BAB" w:rsidRDefault="00734324">
                    <w:pPr>
                      <w:pStyle w:val="a3"/>
                    </w:pPr>
                    <w:r>
                      <w:rPr>
                        <w:spacing w:val="-10"/>
                      </w:rPr>
                      <w:t>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32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4096892</wp:posOffset>
              </wp:positionH>
              <wp:positionV relativeFrom="page">
                <wp:posOffset>1071588</wp:posOffset>
              </wp:positionV>
              <wp:extent cx="203835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Default="00734324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說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322.6pt;margin-top:84.4pt;width:16.05pt;height:1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R1pAEAAEUDAAAOAAAAZHJzL2Uyb0RvYy54bWysUsFu2zAMvQ/oPwi6N3ZTdCiMOMXaYsOA&#10;YhvQ9gNkWYqNWaJGKrHz96NkJy2227CLRElPj++R3NxNbhAHg9SDr+XVqpTCeA1t73e1fH35fHkr&#10;BUXlWzWAN7U8GpJ324sPmzFUZg0dDK1BwSSeqjHUsosxVEVBujNO0QqC8fxoAZ2KfMRd0aIamd0N&#10;xbosPxYjYBsQtCHi28f5UW4zv7VGx+/WkoliqCVri3nFvDZpLbYbVe1Qha7Xiwz1Dyqc6j0nPVM9&#10;qqjEHvu/qFyvEQhsXGlwBVjba5M9sJur8g83z50KJnvh4lA4l4n+H63+dviBom9reSOFV45b9GKm&#10;2MAkblJxxkAVY54Do+J0DxM3ORul8AT6JzGkeIeZPxCjUzEmiy7tbFPwR67/8VxzTiI0X67L69tr&#10;zq35aYkT59vngBS/GHAiBbVEbmkWoA5PFGfoCbJomdMnVXFqpsXc4qWB9shWRu54LenXXqGRYvjq&#10;uaRpPE4BnoLmFGAcHiAPUXLk4dM+gu2zgJRp5l0EcK+yhWWu0jC8P2fU2/RvfwMAAP//AwBQSwME&#10;FAAGAAgAAAAhAOhJzefgAAAACwEAAA8AAABkcnMvZG93bnJldi54bWxMjzFPwzAUhHck/oP1kNio&#10;Q6BJG+JUqKhiQB1aQOr4Gps4IrYj203df89jgvF0p7vv6lUyA5uUD72zAu5nGTBlWyd72wn4eN/c&#10;LYCFiFbi4KwScFEBVs31VY2VdGe7U9M+doxKbKhQgI5xrDgPrVYGw8yNypL35bzBSNJ3XHo8U7kZ&#10;eJ5lBTfYW1rQOKq1Vu33/mQEfK7HzVs6aNxOc/n6kpe7i2+TELc36fkJWFQp/oXhF5/QoSGmoztZ&#10;GdggoHic5xQlo1jQB0oUZfkA7CiAhpfAm5r//9D8AAAA//8DAFBLAQItABQABgAIAAAAIQC2gziS&#10;/gAAAOEBAAATAAAAAAAAAAAAAAAAAAAAAABbQ29udGVudF9UeXBlc10ueG1sUEsBAi0AFAAGAAgA&#10;AAAhADj9If/WAAAAlAEAAAsAAAAAAAAAAAAAAAAALwEAAF9yZWxzLy5yZWxzUEsBAi0AFAAGAAgA&#10;AAAhAC6VhHWkAQAARQMAAA4AAAAAAAAAAAAAAAAALgIAAGRycy9lMm9Eb2MueG1sUEsBAi0AFAAG&#10;AAgAAAAhAOhJzefgAAAACwEAAA8AAAAAAAAAAAAAAAAA/gMAAGRycy9kb3ducmV2LnhtbFBLBQYA&#10;AAAABAAEAPMAAAALBQAAAAA=&#10;" filled="f" stroked="f">
              <v:path arrowok="t"/>
              <v:textbox inset="0,0,0,0">
                <w:txbxContent>
                  <w:p w:rsidR="00787BAB" w:rsidRDefault="00734324">
                    <w:pPr>
                      <w:pStyle w:val="a3"/>
                    </w:pPr>
                    <w:r>
                      <w:rPr>
                        <w:spacing w:val="-10"/>
                      </w:rPr>
                      <w:t>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32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4450460</wp:posOffset>
              </wp:positionH>
              <wp:positionV relativeFrom="page">
                <wp:posOffset>1071588</wp:posOffset>
              </wp:positionV>
              <wp:extent cx="203835" cy="2038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Default="00734324">
                          <w:pPr>
                            <w:pStyle w:val="a3"/>
                          </w:pPr>
                          <w:r>
                            <w:rPr>
                              <w:spacing w:val="-10"/>
                            </w:rPr>
                            <w:t>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2" type="#_x0000_t202" style="position:absolute;margin-left:350.45pt;margin-top:84.4pt;width:16.05pt;height:1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VrpQEAAEUDAAAOAAAAZHJzL2Uyb0RvYy54bWysUsFu2zAMvQ/YPwi6L3ZTLCiMOMW2YsOA&#10;YhvQ9gNkWYqNWaJGKrHz96NkJy22W9GLRElPj++R3N5ObhBHg9SDr+XVqpTCeA1t7/e1fHr8+uFG&#10;CorKt2oAb2p5MiRvd+/fbcdQmTV0MLQGBZN4qsZQyy7GUBUF6c44RSsIxvOjBXQq8hH3RYtqZHY3&#10;FOuy3BQjYBsQtCHi27v5Ue4yv7VGx5/WkoliqCVri3nFvDZpLXZbVe1Rha7Xiwz1ChVO9Z6TXqju&#10;VFTigP1/VK7XCAQ2rjS4Aqzttcke2M1V+Y+bh04Fk71wcShcykRvR6t/HH+h6NtabqTwynGLHs0U&#10;G5jEJhVnDFQx5iEwKk6fYeImZ6MU7kH/JoYULzDzB2J0KsZk0aWdbQr+yPU/XWrOSYTmy3V5fXP9&#10;UQrNT0ucOJ8/B6T4zYATKaglckuzAHW8pzhDz5BFy5w+qYpTMy3mFi8NtCe2MnLHa0l/DgqNFMN3&#10;zyVN43EO8Bw05wDj8AXyECVHHj4dItg+C0iZZt5FAPcqW1jmKg3Dy3NGPU//7i8AAAD//wMAUEsD&#10;BBQABgAIAAAAIQCTiJ7r4AAAAAsBAAAPAAAAZHJzL2Rvd25yZXYueG1sTI9BTwIxFITvJv6H5pl4&#10;k1aILCzbJQZDPBgPoCYcy/a53bhtN21Zyr/3ecLjZCYz31TrbHs2YoiddxIeJwIYusbrzrUSPj+2&#10;DwtgMSmnVe8dSrhghHV9e1OpUvuz2+G4Ty2jEhdLJcGkNJScx8agVXHiB3TkfftgVSIZWq6DOlO5&#10;7flUiDm3qnO0YNSAG4PNz/5kJXxthu1bPhj1Pj7p15dpsbuEJkt5f5efV8AS5nQNwx8+oUNNTEd/&#10;cjqyXkIhxJKiZMwX9IESxWxG744SaHgJvK74/w/1LwAAAP//AwBQSwECLQAUAAYACAAAACEAtoM4&#10;kv4AAADhAQAAEwAAAAAAAAAAAAAAAAAAAAAAW0NvbnRlbnRfVHlwZXNdLnhtbFBLAQItABQABgAI&#10;AAAAIQA4/SH/1gAAAJQBAAALAAAAAAAAAAAAAAAAAC8BAABfcmVscy8ucmVsc1BLAQItABQABgAI&#10;AAAAIQBWSBVrpQEAAEUDAAAOAAAAAAAAAAAAAAAAAC4CAABkcnMvZTJvRG9jLnhtbFBLAQItABQA&#10;BgAIAAAAIQCTiJ7r4AAAAAsBAAAPAAAAAAAAAAAAAAAAAP8DAABkcnMvZG93bnJldi54bWxQSwUG&#10;AAAAAAQABADzAAAADAUAAAAA&#10;" filled="f" stroked="f">
              <v:path arrowok="t"/>
              <v:textbox inset="0,0,0,0">
                <w:txbxContent>
                  <w:p w:rsidR="00787BAB" w:rsidRDefault="00734324">
                    <w:pPr>
                      <w:pStyle w:val="a3"/>
                    </w:pPr>
                    <w:r>
                      <w:rPr>
                        <w:spacing w:val="-10"/>
                      </w:rPr>
                      <w:t>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324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3404742</wp:posOffset>
              </wp:positionH>
              <wp:positionV relativeFrom="page">
                <wp:posOffset>1452588</wp:posOffset>
              </wp:positionV>
              <wp:extent cx="873125" cy="2038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BAB" w:rsidRDefault="00505B6A">
                          <w:pPr>
                            <w:pStyle w:val="a3"/>
                          </w:pPr>
                          <w:r>
                            <w:rPr>
                              <w:rFonts w:ascii="Times New Roman" w:eastAsia="Times New Roman"/>
                            </w:rPr>
                            <w:t>112</w:t>
                          </w:r>
                          <w:r w:rsidR="00734324">
                            <w:rPr>
                              <w:spacing w:val="-4"/>
                            </w:rPr>
                            <w:t>學年度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3" type="#_x0000_t202" style="position:absolute;margin-left:268.1pt;margin-top:114.4pt;width:68.75pt;height:16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QpqgEAAEUDAAAOAAAAZHJzL2Uyb0RvYy54bWysUsGO2yAQvVfqPyDujZ1E20RWnNW2q1aV&#10;Vm2l3f0AjCFGNQxlSOz8fQfsZFftrdoLDPB4897M7G5H27OTCmjA1Xy5KDlTTkJr3KHmz09fPmw5&#10;wyhcK3pwquZnhfx2//7dbvCVWkEHfasCIxKH1eBr3sXoq6JA2SkrcAFeOXrUEKyIdAyHog1iIHbb&#10;F6uy/FgMEFofQCpEur2fHvk+82utZPyhNarI+pqTtpjXkNcmrcV+J6pDEL4zcpYh/kOFFcZR0ivV&#10;vYiCHYP5h8oaGQBBx4UEW4DWRqrsgdwsy7/cPHbCq+yFioP+WiZ8O1r5/fQzMNPWfMOZE5Za9KTG&#10;2MDINqk4g8eKMI+eUHH8BCM1ORtF/wDyFxKkeIWZPiChUzFGHWzaySajj1T/87XmlIRJutxu1svV&#10;DWeSnlbleru+SWmLl88+YPyqwLIU1DxQS7MAcXrAOEEvkFnLlD6pimMzzuZmLw20Z7IyUMdrjr+P&#10;IijO+m+OSprG4xKES9BcghD7z5CHKDlycHeMoE0WkDJNvLMA6lW2MM9VGobX54x6mf79HwAAAP//&#10;AwBQSwMEFAAGAAgAAAAhACmup8rhAAAACwEAAA8AAABkcnMvZG93bnJldi54bWxMj8FOwzAMhu9I&#10;vENkJG4sJdParTSd0NDEAXHYAGnHrDFNRZNUTdZlb485jaPtT7+/v1on27MJx9B5J+FxlgFD13jd&#10;uVbC58f2YQksROW06r1DCRcMsK5vbypVan92O5z2sWUU4kKpJJgYh5Lz0Bi0Ksz8gI5u3360KtI4&#10;tlyP6kzhtuciy3JuVefog1EDbgw2P/uTlfC1GbZv6WDU+7TQry+i2F3GJkl5f5een4BFTPEKw58+&#10;qUNNTkd/cjqwXsJingtCJQixpA5E5MW8AHakTZ6tgNcV/9+h/gUAAP//AwBQSwECLQAUAAYACAAA&#10;ACEAtoM4kv4AAADhAQAAEwAAAAAAAAAAAAAAAAAAAAAAW0NvbnRlbnRfVHlwZXNdLnhtbFBLAQIt&#10;ABQABgAIAAAAIQA4/SH/1gAAAJQBAAALAAAAAAAAAAAAAAAAAC8BAABfcmVscy8ucmVsc1BLAQIt&#10;ABQABgAIAAAAIQBYFXQpqgEAAEUDAAAOAAAAAAAAAAAAAAAAAC4CAABkcnMvZTJvRG9jLnhtbFBL&#10;AQItABQABgAIAAAAIQAprqfK4QAAAAsBAAAPAAAAAAAAAAAAAAAAAAQEAABkcnMvZG93bnJldi54&#10;bWxQSwUGAAAAAAQABADzAAAAEgUAAAAA&#10;" filled="f" stroked="f">
              <v:path arrowok="t"/>
              <v:textbox inset="0,0,0,0">
                <w:txbxContent>
                  <w:p w:rsidR="00787BAB" w:rsidRDefault="00505B6A">
                    <w:pPr>
                      <w:pStyle w:val="a3"/>
                    </w:pPr>
                    <w:r>
                      <w:rPr>
                        <w:rFonts w:ascii="Times New Roman" w:eastAsia="Times New Roman"/>
                      </w:rPr>
                      <w:t>112</w:t>
                    </w:r>
                    <w:r w:rsidR="00734324">
                      <w:rPr>
                        <w:spacing w:val="-4"/>
                      </w:rPr>
                      <w:t>學年度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DD" w:rsidRDefault="00263D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AB"/>
    <w:rsid w:val="000F5AF2"/>
    <w:rsid w:val="000F7E38"/>
    <w:rsid w:val="00102E76"/>
    <w:rsid w:val="001455AE"/>
    <w:rsid w:val="00197493"/>
    <w:rsid w:val="001C26AF"/>
    <w:rsid w:val="001E3450"/>
    <w:rsid w:val="001F2602"/>
    <w:rsid w:val="00204C08"/>
    <w:rsid w:val="00211AC6"/>
    <w:rsid w:val="002445FE"/>
    <w:rsid w:val="00263DDD"/>
    <w:rsid w:val="002970EB"/>
    <w:rsid w:val="002D16D0"/>
    <w:rsid w:val="00315182"/>
    <w:rsid w:val="003958D4"/>
    <w:rsid w:val="00431CAF"/>
    <w:rsid w:val="004357CA"/>
    <w:rsid w:val="00505B6A"/>
    <w:rsid w:val="005222BF"/>
    <w:rsid w:val="00566810"/>
    <w:rsid w:val="005C3455"/>
    <w:rsid w:val="00734324"/>
    <w:rsid w:val="007833DE"/>
    <w:rsid w:val="007876FC"/>
    <w:rsid w:val="00787BAB"/>
    <w:rsid w:val="008B16BD"/>
    <w:rsid w:val="008C3356"/>
    <w:rsid w:val="008E3620"/>
    <w:rsid w:val="00903A2C"/>
    <w:rsid w:val="00971546"/>
    <w:rsid w:val="00994E80"/>
    <w:rsid w:val="00995DA7"/>
    <w:rsid w:val="00A52A16"/>
    <w:rsid w:val="00A60A68"/>
    <w:rsid w:val="00B217C1"/>
    <w:rsid w:val="00B85EB8"/>
    <w:rsid w:val="00BB7F73"/>
    <w:rsid w:val="00CC3AF3"/>
    <w:rsid w:val="00D47B77"/>
    <w:rsid w:val="00D73725"/>
    <w:rsid w:val="00E42011"/>
    <w:rsid w:val="00E612BA"/>
    <w:rsid w:val="00F134A7"/>
    <w:rsid w:val="00F83077"/>
    <w:rsid w:val="00FB74F9"/>
    <w:rsid w:val="00FD3015"/>
    <w:rsid w:val="00FD58D9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904BC0-62B0-463B-8A6A-7D4D715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1" w:lineRule="exact"/>
      <w:ind w:left="20"/>
    </w:pPr>
    <w:rPr>
      <w:rFonts w:ascii="Malgun Gothic" w:eastAsia="Malgun Gothic" w:hAnsi="Malgun Gothic" w:cs="Malgun Gothic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27"/>
    </w:pPr>
  </w:style>
  <w:style w:type="paragraph" w:styleId="a5">
    <w:name w:val="header"/>
    <w:basedOn w:val="a"/>
    <w:link w:val="a6"/>
    <w:uiPriority w:val="99"/>
    <w:unhideWhenUsed/>
    <w:rsid w:val="00FD3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3015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D3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3015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陳家琦</dc:creator>
  <cp:lastModifiedBy>User</cp:lastModifiedBy>
  <cp:revision>9</cp:revision>
  <dcterms:created xsi:type="dcterms:W3CDTF">2025-02-11T06:57:00Z</dcterms:created>
  <dcterms:modified xsi:type="dcterms:W3CDTF">2025-03-20T05:54:00Z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適用於 Microsoft 365 的 Microsoft® Word</vt:lpwstr>
  </property>
</Properties>
</file>